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C42D64" w14:textId="5531D05F" w:rsidR="007C5C34" w:rsidRDefault="007C5C34" w:rsidP="00034578">
      <w:pPr>
        <w:spacing w:after="0" w:line="240" w:lineRule="auto"/>
        <w:jc w:val="both"/>
        <w:rPr>
          <w:rFonts w:ascii="Times New Roman" w:hAnsi="Times New Roman" w:cs="Times New Roman"/>
          <w:b/>
          <w:bCs/>
          <w:sz w:val="24"/>
          <w:szCs w:val="24"/>
        </w:rPr>
      </w:pPr>
    </w:p>
    <w:p w14:paraId="6C72B9D0" w14:textId="645A715A" w:rsidR="00BB3DCB" w:rsidRDefault="00034578" w:rsidP="00B165F6">
      <w:pPr>
        <w:spacing w:after="0" w:line="240" w:lineRule="auto"/>
        <w:jc w:val="both"/>
        <w:rPr>
          <w:rFonts w:ascii="Times New Roman" w:hAnsi="Times New Roman" w:cs="Times New Roman"/>
          <w:b/>
          <w:bCs/>
          <w:color w:val="000000" w:themeColor="text1"/>
          <w:sz w:val="24"/>
          <w:szCs w:val="24"/>
        </w:rPr>
      </w:pPr>
      <w:bookmarkStart w:id="0" w:name="_Hlk226540410"/>
      <w:r w:rsidRPr="007C5C34">
        <w:rPr>
          <w:rFonts w:ascii="Times New Roman" w:hAnsi="Times New Roman" w:cs="Times New Roman"/>
          <w:b/>
          <w:bCs/>
          <w:color w:val="000000" w:themeColor="text1"/>
          <w:sz w:val="24"/>
          <w:szCs w:val="24"/>
        </w:rPr>
        <w:t xml:space="preserve">RESOLUÇÃO Nº </w:t>
      </w:r>
      <w:r w:rsidR="00850BB2">
        <w:rPr>
          <w:rFonts w:ascii="Times New Roman" w:hAnsi="Times New Roman" w:cs="Times New Roman"/>
          <w:b/>
          <w:bCs/>
          <w:color w:val="000000" w:themeColor="text1"/>
          <w:sz w:val="24"/>
          <w:szCs w:val="24"/>
        </w:rPr>
        <w:t>1</w:t>
      </w:r>
      <w:r w:rsidR="00296543">
        <w:rPr>
          <w:rFonts w:ascii="Times New Roman" w:hAnsi="Times New Roman" w:cs="Times New Roman"/>
          <w:b/>
          <w:bCs/>
          <w:color w:val="000000" w:themeColor="text1"/>
          <w:sz w:val="24"/>
          <w:szCs w:val="24"/>
        </w:rPr>
        <w:t>4</w:t>
      </w:r>
      <w:r w:rsidR="00850BB2">
        <w:rPr>
          <w:rFonts w:ascii="Times New Roman" w:hAnsi="Times New Roman" w:cs="Times New Roman"/>
          <w:b/>
          <w:bCs/>
          <w:color w:val="000000" w:themeColor="text1"/>
          <w:sz w:val="24"/>
          <w:szCs w:val="24"/>
        </w:rPr>
        <w:t>/</w:t>
      </w:r>
      <w:r w:rsidRPr="007C5C34">
        <w:rPr>
          <w:rFonts w:ascii="Times New Roman" w:hAnsi="Times New Roman" w:cs="Times New Roman"/>
          <w:b/>
          <w:bCs/>
          <w:color w:val="000000" w:themeColor="text1"/>
          <w:sz w:val="24"/>
          <w:szCs w:val="24"/>
        </w:rPr>
        <w:t>202</w:t>
      </w:r>
      <w:r w:rsidR="00F82436" w:rsidRPr="007C5C34">
        <w:rPr>
          <w:rFonts w:ascii="Times New Roman" w:hAnsi="Times New Roman" w:cs="Times New Roman"/>
          <w:b/>
          <w:bCs/>
          <w:color w:val="000000" w:themeColor="text1"/>
          <w:sz w:val="24"/>
          <w:szCs w:val="24"/>
        </w:rPr>
        <w:t>6</w:t>
      </w:r>
      <w:r w:rsidRPr="007C5C34">
        <w:rPr>
          <w:rFonts w:ascii="Times New Roman" w:hAnsi="Times New Roman" w:cs="Times New Roman"/>
          <w:b/>
          <w:bCs/>
          <w:color w:val="000000" w:themeColor="text1"/>
          <w:sz w:val="24"/>
          <w:szCs w:val="24"/>
        </w:rPr>
        <w:t>/CMAS</w:t>
      </w:r>
    </w:p>
    <w:p w14:paraId="08DD54C5" w14:textId="77777777" w:rsidR="001B7109" w:rsidRDefault="001B7109" w:rsidP="00B165F6">
      <w:pPr>
        <w:spacing w:after="0" w:line="240" w:lineRule="auto"/>
        <w:jc w:val="both"/>
        <w:rPr>
          <w:rFonts w:ascii="Times New Roman" w:hAnsi="Times New Roman" w:cs="Times New Roman"/>
          <w:b/>
          <w:bCs/>
          <w:color w:val="000000" w:themeColor="text1"/>
          <w:sz w:val="24"/>
          <w:szCs w:val="24"/>
        </w:rPr>
      </w:pPr>
    </w:p>
    <w:p w14:paraId="7EE50063" w14:textId="77777777" w:rsidR="00296543" w:rsidRDefault="00296543" w:rsidP="00B165F6">
      <w:pPr>
        <w:spacing w:after="0" w:line="240" w:lineRule="auto"/>
        <w:jc w:val="both"/>
        <w:rPr>
          <w:rFonts w:ascii="Times New Roman" w:hAnsi="Times New Roman" w:cs="Times New Roman"/>
          <w:b/>
          <w:bCs/>
          <w:color w:val="000000" w:themeColor="text1"/>
          <w:sz w:val="24"/>
          <w:szCs w:val="24"/>
        </w:rPr>
      </w:pPr>
    </w:p>
    <w:p w14:paraId="6D63D025" w14:textId="77777777" w:rsidR="00296543" w:rsidRDefault="00296543" w:rsidP="00296543">
      <w:pPr>
        <w:spacing w:after="0" w:line="360" w:lineRule="auto"/>
        <w:ind w:left="2268"/>
        <w:jc w:val="both"/>
        <w:rPr>
          <w:rFonts w:ascii="Times New Roman" w:hAnsi="Times New Roman" w:cs="Times New Roman"/>
          <w:b/>
          <w:bCs/>
          <w:color w:val="000000" w:themeColor="text1"/>
          <w:sz w:val="24"/>
          <w:szCs w:val="24"/>
        </w:rPr>
      </w:pPr>
      <w:r w:rsidRPr="00296543">
        <w:rPr>
          <w:rFonts w:ascii="Times New Roman" w:hAnsi="Times New Roman" w:cs="Times New Roman"/>
          <w:b/>
          <w:bCs/>
          <w:color w:val="000000" w:themeColor="text1"/>
          <w:sz w:val="24"/>
          <w:szCs w:val="24"/>
        </w:rPr>
        <w:t>Dispõe sobre a aprovação da adequação do Plano de Trabalho da Associação de Pais e Amigos dos Excepcionais – APAE, referente à parceria aprovada pela Resolução nº 12/2026/CMAS, e dá outras providências.</w:t>
      </w:r>
    </w:p>
    <w:p w14:paraId="2F9D5AC7" w14:textId="77777777" w:rsidR="00296543" w:rsidRPr="00296543" w:rsidRDefault="00296543" w:rsidP="00296543">
      <w:pPr>
        <w:spacing w:after="0" w:line="360" w:lineRule="auto"/>
        <w:jc w:val="both"/>
        <w:rPr>
          <w:rFonts w:ascii="Times New Roman" w:hAnsi="Times New Roman" w:cs="Times New Roman"/>
          <w:b/>
          <w:bCs/>
          <w:color w:val="000000" w:themeColor="text1"/>
          <w:sz w:val="24"/>
          <w:szCs w:val="24"/>
        </w:rPr>
      </w:pPr>
    </w:p>
    <w:p w14:paraId="293512BB" w14:textId="77777777" w:rsidR="00296543" w:rsidRDefault="00296543" w:rsidP="00296543">
      <w:pPr>
        <w:spacing w:after="0" w:line="360" w:lineRule="auto"/>
        <w:jc w:val="both"/>
        <w:rPr>
          <w:rFonts w:ascii="Times New Roman" w:hAnsi="Times New Roman" w:cs="Times New Roman"/>
          <w:color w:val="000000" w:themeColor="text1"/>
          <w:sz w:val="24"/>
          <w:szCs w:val="24"/>
        </w:rPr>
      </w:pPr>
      <w:r w:rsidRPr="00296543">
        <w:rPr>
          <w:rFonts w:ascii="Times New Roman" w:hAnsi="Times New Roman" w:cs="Times New Roman"/>
          <w:color w:val="000000" w:themeColor="text1"/>
          <w:sz w:val="24"/>
          <w:szCs w:val="24"/>
        </w:rPr>
        <w:t>O CONSELHO MUNICIPAL DE ASSISTÊNCIA SOCIAL – CMAS de Pau dos Ferros/RN, no uso de suas atribuições legais conferidas pela Lei Municipal nº 729, de 1997, alterada pela Lei Municipal nº 1302, de 21 de maio de 2012, pela Lei Orgânica da Assistência Social – LOAS (Lei Federal nº 8.742/1993), pela Política Nacional de Assistência Social – PNAS e demais normativas do Sistema Único de Assistência Social – SUAS;</w:t>
      </w:r>
    </w:p>
    <w:p w14:paraId="7C982B3A" w14:textId="77777777" w:rsidR="00296543" w:rsidRPr="00296543" w:rsidRDefault="00296543" w:rsidP="00296543">
      <w:pPr>
        <w:spacing w:after="0" w:line="360" w:lineRule="auto"/>
        <w:jc w:val="both"/>
        <w:rPr>
          <w:rFonts w:ascii="Times New Roman" w:hAnsi="Times New Roman" w:cs="Times New Roman"/>
          <w:color w:val="000000" w:themeColor="text1"/>
          <w:sz w:val="24"/>
          <w:szCs w:val="24"/>
        </w:rPr>
      </w:pPr>
    </w:p>
    <w:p w14:paraId="741C4A00" w14:textId="136527D1" w:rsidR="00296543" w:rsidRDefault="00296543" w:rsidP="00296543">
      <w:pPr>
        <w:spacing w:after="0" w:line="360" w:lineRule="auto"/>
        <w:jc w:val="both"/>
        <w:rPr>
          <w:rFonts w:ascii="Times New Roman" w:hAnsi="Times New Roman" w:cs="Times New Roman"/>
          <w:color w:val="000000" w:themeColor="text1"/>
          <w:sz w:val="24"/>
          <w:szCs w:val="24"/>
        </w:rPr>
      </w:pPr>
      <w:r w:rsidRPr="00296543">
        <w:rPr>
          <w:rFonts w:ascii="Times New Roman" w:hAnsi="Times New Roman" w:cs="Times New Roman"/>
          <w:b/>
          <w:bCs/>
          <w:color w:val="000000" w:themeColor="text1"/>
          <w:sz w:val="24"/>
          <w:szCs w:val="24"/>
        </w:rPr>
        <w:t>CONSIDERANDO</w:t>
      </w:r>
      <w:r w:rsidRPr="00296543">
        <w:rPr>
          <w:rFonts w:ascii="Times New Roman" w:hAnsi="Times New Roman" w:cs="Times New Roman"/>
          <w:color w:val="000000" w:themeColor="text1"/>
          <w:sz w:val="24"/>
          <w:szCs w:val="24"/>
        </w:rPr>
        <w:t xml:space="preserve"> que o Conselho Municipal de Assistência Social </w:t>
      </w:r>
      <w:r w:rsidR="009946FC">
        <w:rPr>
          <w:rFonts w:ascii="Times New Roman" w:hAnsi="Times New Roman" w:cs="Times New Roman"/>
          <w:color w:val="000000" w:themeColor="text1"/>
          <w:sz w:val="24"/>
          <w:szCs w:val="24"/>
        </w:rPr>
        <w:t xml:space="preserve">– CMAS </w:t>
      </w:r>
      <w:r w:rsidRPr="00296543">
        <w:rPr>
          <w:rFonts w:ascii="Times New Roman" w:hAnsi="Times New Roman" w:cs="Times New Roman"/>
          <w:color w:val="000000" w:themeColor="text1"/>
          <w:sz w:val="24"/>
          <w:szCs w:val="24"/>
        </w:rPr>
        <w:t>é instância de controle social responsável pela deliberação, acompanhamento, fiscalização e avaliação da Política Municipal de Assistência Social;</w:t>
      </w:r>
    </w:p>
    <w:p w14:paraId="08198289" w14:textId="77777777" w:rsidR="009946FC" w:rsidRPr="00296543" w:rsidRDefault="009946FC" w:rsidP="00296543">
      <w:pPr>
        <w:spacing w:after="0" w:line="360" w:lineRule="auto"/>
        <w:jc w:val="both"/>
        <w:rPr>
          <w:rFonts w:ascii="Times New Roman" w:hAnsi="Times New Roman" w:cs="Times New Roman"/>
          <w:b/>
          <w:bCs/>
          <w:color w:val="000000" w:themeColor="text1"/>
          <w:sz w:val="24"/>
          <w:szCs w:val="24"/>
        </w:rPr>
      </w:pPr>
    </w:p>
    <w:p w14:paraId="7C4FD96F" w14:textId="77777777" w:rsidR="00296543" w:rsidRDefault="00296543" w:rsidP="00296543">
      <w:pPr>
        <w:spacing w:after="0" w:line="360" w:lineRule="auto"/>
        <w:jc w:val="both"/>
        <w:rPr>
          <w:rFonts w:ascii="Times New Roman" w:hAnsi="Times New Roman" w:cs="Times New Roman"/>
          <w:color w:val="000000" w:themeColor="text1"/>
          <w:sz w:val="24"/>
          <w:szCs w:val="24"/>
        </w:rPr>
      </w:pPr>
      <w:r w:rsidRPr="00296543">
        <w:rPr>
          <w:rFonts w:ascii="Times New Roman" w:hAnsi="Times New Roman" w:cs="Times New Roman"/>
          <w:b/>
          <w:bCs/>
          <w:color w:val="000000" w:themeColor="text1"/>
          <w:sz w:val="24"/>
          <w:szCs w:val="24"/>
        </w:rPr>
        <w:t>CONSIDERANDO</w:t>
      </w:r>
      <w:r w:rsidRPr="00296543">
        <w:rPr>
          <w:rFonts w:ascii="Times New Roman" w:hAnsi="Times New Roman" w:cs="Times New Roman"/>
          <w:color w:val="000000" w:themeColor="text1"/>
          <w:sz w:val="24"/>
          <w:szCs w:val="24"/>
        </w:rPr>
        <w:t xml:space="preserve"> a Resolução nº 12/2026/CMAS, que aprovou a celebração de parceria entre o Município de Pau dos Ferros/RN e a Associação de Pais e Amigos dos Excepcionais – APAE, visando à manutenção e ao fortalecimento das atividades assistenciais desenvolvidas pela entidade;</w:t>
      </w:r>
    </w:p>
    <w:p w14:paraId="15BD6E9C" w14:textId="77777777" w:rsidR="009946FC" w:rsidRPr="00296543" w:rsidRDefault="009946FC" w:rsidP="00296543">
      <w:pPr>
        <w:spacing w:after="0" w:line="360" w:lineRule="auto"/>
        <w:jc w:val="both"/>
        <w:rPr>
          <w:rFonts w:ascii="Times New Roman" w:hAnsi="Times New Roman" w:cs="Times New Roman"/>
          <w:color w:val="000000" w:themeColor="text1"/>
          <w:sz w:val="24"/>
          <w:szCs w:val="24"/>
        </w:rPr>
      </w:pPr>
    </w:p>
    <w:p w14:paraId="1E5565D9" w14:textId="4FCAEA13" w:rsidR="00296543" w:rsidRDefault="00296543" w:rsidP="00296543">
      <w:pPr>
        <w:spacing w:after="0" w:line="360" w:lineRule="auto"/>
        <w:jc w:val="both"/>
        <w:rPr>
          <w:rFonts w:ascii="Times New Roman" w:hAnsi="Times New Roman" w:cs="Times New Roman"/>
          <w:color w:val="000000" w:themeColor="text1"/>
          <w:sz w:val="24"/>
          <w:szCs w:val="24"/>
        </w:rPr>
      </w:pPr>
      <w:r w:rsidRPr="00296543">
        <w:rPr>
          <w:rFonts w:ascii="Times New Roman" w:hAnsi="Times New Roman" w:cs="Times New Roman"/>
          <w:b/>
          <w:bCs/>
          <w:color w:val="000000" w:themeColor="text1"/>
          <w:sz w:val="24"/>
          <w:szCs w:val="24"/>
        </w:rPr>
        <w:t>CONSIDERANDO</w:t>
      </w:r>
      <w:r w:rsidRPr="00296543">
        <w:rPr>
          <w:rFonts w:ascii="Times New Roman" w:hAnsi="Times New Roman" w:cs="Times New Roman"/>
          <w:color w:val="000000" w:themeColor="text1"/>
          <w:sz w:val="24"/>
          <w:szCs w:val="24"/>
        </w:rPr>
        <w:t xml:space="preserve"> que a referida parceria possui valor total de R$ 100.100,00 (</w:t>
      </w:r>
      <w:r w:rsidR="009946FC">
        <w:rPr>
          <w:rFonts w:ascii="Times New Roman" w:hAnsi="Times New Roman" w:cs="Times New Roman"/>
          <w:color w:val="000000" w:themeColor="text1"/>
          <w:sz w:val="24"/>
          <w:szCs w:val="24"/>
        </w:rPr>
        <w:t>C</w:t>
      </w:r>
      <w:r w:rsidRPr="00296543">
        <w:rPr>
          <w:rFonts w:ascii="Times New Roman" w:hAnsi="Times New Roman" w:cs="Times New Roman"/>
          <w:color w:val="000000" w:themeColor="text1"/>
          <w:sz w:val="24"/>
          <w:szCs w:val="24"/>
        </w:rPr>
        <w:t xml:space="preserve">em </w:t>
      </w:r>
      <w:r w:rsidR="009946FC">
        <w:rPr>
          <w:rFonts w:ascii="Times New Roman" w:hAnsi="Times New Roman" w:cs="Times New Roman"/>
          <w:color w:val="000000" w:themeColor="text1"/>
          <w:sz w:val="24"/>
          <w:szCs w:val="24"/>
        </w:rPr>
        <w:t>M</w:t>
      </w:r>
      <w:r w:rsidRPr="00296543">
        <w:rPr>
          <w:rFonts w:ascii="Times New Roman" w:hAnsi="Times New Roman" w:cs="Times New Roman"/>
          <w:color w:val="000000" w:themeColor="text1"/>
          <w:sz w:val="24"/>
          <w:szCs w:val="24"/>
        </w:rPr>
        <w:t xml:space="preserve">il e </w:t>
      </w:r>
      <w:r w:rsidR="009946FC">
        <w:rPr>
          <w:rFonts w:ascii="Times New Roman" w:hAnsi="Times New Roman" w:cs="Times New Roman"/>
          <w:color w:val="000000" w:themeColor="text1"/>
          <w:sz w:val="24"/>
          <w:szCs w:val="24"/>
        </w:rPr>
        <w:t>C</w:t>
      </w:r>
      <w:r w:rsidRPr="00296543">
        <w:rPr>
          <w:rFonts w:ascii="Times New Roman" w:hAnsi="Times New Roman" w:cs="Times New Roman"/>
          <w:color w:val="000000" w:themeColor="text1"/>
          <w:sz w:val="24"/>
          <w:szCs w:val="24"/>
        </w:rPr>
        <w:t xml:space="preserve">em </w:t>
      </w:r>
      <w:r w:rsidR="009946FC">
        <w:rPr>
          <w:rFonts w:ascii="Times New Roman" w:hAnsi="Times New Roman" w:cs="Times New Roman"/>
          <w:color w:val="000000" w:themeColor="text1"/>
          <w:sz w:val="24"/>
          <w:szCs w:val="24"/>
        </w:rPr>
        <w:t>R</w:t>
      </w:r>
      <w:r w:rsidRPr="00296543">
        <w:rPr>
          <w:rFonts w:ascii="Times New Roman" w:hAnsi="Times New Roman" w:cs="Times New Roman"/>
          <w:color w:val="000000" w:themeColor="text1"/>
          <w:sz w:val="24"/>
          <w:szCs w:val="24"/>
        </w:rPr>
        <w:t>eais), a ser repassado em 07 (sete) parcelas mensais de R$ 14.300,00 (</w:t>
      </w:r>
      <w:r w:rsidR="009946FC">
        <w:rPr>
          <w:rFonts w:ascii="Times New Roman" w:hAnsi="Times New Roman" w:cs="Times New Roman"/>
          <w:color w:val="000000" w:themeColor="text1"/>
          <w:sz w:val="24"/>
          <w:szCs w:val="24"/>
        </w:rPr>
        <w:t>Q</w:t>
      </w:r>
      <w:r w:rsidRPr="00296543">
        <w:rPr>
          <w:rFonts w:ascii="Times New Roman" w:hAnsi="Times New Roman" w:cs="Times New Roman"/>
          <w:color w:val="000000" w:themeColor="text1"/>
          <w:sz w:val="24"/>
          <w:szCs w:val="24"/>
        </w:rPr>
        <w:t xml:space="preserve">uatorze </w:t>
      </w:r>
      <w:r w:rsidR="009946FC">
        <w:rPr>
          <w:rFonts w:ascii="Times New Roman" w:hAnsi="Times New Roman" w:cs="Times New Roman"/>
          <w:color w:val="000000" w:themeColor="text1"/>
          <w:sz w:val="24"/>
          <w:szCs w:val="24"/>
        </w:rPr>
        <w:t>M</w:t>
      </w:r>
      <w:r w:rsidRPr="00296543">
        <w:rPr>
          <w:rFonts w:ascii="Times New Roman" w:hAnsi="Times New Roman" w:cs="Times New Roman"/>
          <w:color w:val="000000" w:themeColor="text1"/>
          <w:sz w:val="24"/>
          <w:szCs w:val="24"/>
        </w:rPr>
        <w:t xml:space="preserve">il e </w:t>
      </w:r>
      <w:r w:rsidR="009946FC">
        <w:rPr>
          <w:rFonts w:ascii="Times New Roman" w:hAnsi="Times New Roman" w:cs="Times New Roman"/>
          <w:color w:val="000000" w:themeColor="text1"/>
          <w:sz w:val="24"/>
          <w:szCs w:val="24"/>
        </w:rPr>
        <w:t>T</w:t>
      </w:r>
      <w:r w:rsidRPr="00296543">
        <w:rPr>
          <w:rFonts w:ascii="Times New Roman" w:hAnsi="Times New Roman" w:cs="Times New Roman"/>
          <w:color w:val="000000" w:themeColor="text1"/>
          <w:sz w:val="24"/>
          <w:szCs w:val="24"/>
        </w:rPr>
        <w:t xml:space="preserve">rezentos </w:t>
      </w:r>
      <w:r w:rsidR="009946FC">
        <w:rPr>
          <w:rFonts w:ascii="Times New Roman" w:hAnsi="Times New Roman" w:cs="Times New Roman"/>
          <w:color w:val="000000" w:themeColor="text1"/>
          <w:sz w:val="24"/>
          <w:szCs w:val="24"/>
        </w:rPr>
        <w:t>R</w:t>
      </w:r>
      <w:r w:rsidRPr="00296543">
        <w:rPr>
          <w:rFonts w:ascii="Times New Roman" w:hAnsi="Times New Roman" w:cs="Times New Roman"/>
          <w:color w:val="000000" w:themeColor="text1"/>
          <w:sz w:val="24"/>
          <w:szCs w:val="24"/>
        </w:rPr>
        <w:t>eais), com vigência de julho de 2026 a janeiro de 2027;</w:t>
      </w:r>
    </w:p>
    <w:p w14:paraId="51791662" w14:textId="77777777" w:rsidR="009946FC" w:rsidRPr="00296543" w:rsidRDefault="009946FC" w:rsidP="00296543">
      <w:pPr>
        <w:spacing w:after="0" w:line="360" w:lineRule="auto"/>
        <w:jc w:val="both"/>
        <w:rPr>
          <w:rFonts w:ascii="Times New Roman" w:hAnsi="Times New Roman" w:cs="Times New Roman"/>
          <w:b/>
          <w:bCs/>
          <w:color w:val="000000" w:themeColor="text1"/>
          <w:sz w:val="24"/>
          <w:szCs w:val="24"/>
        </w:rPr>
      </w:pPr>
    </w:p>
    <w:p w14:paraId="4D30E64F" w14:textId="77777777" w:rsidR="00296543" w:rsidRDefault="00296543" w:rsidP="00296543">
      <w:pPr>
        <w:spacing w:after="0" w:line="360" w:lineRule="auto"/>
        <w:jc w:val="both"/>
        <w:rPr>
          <w:rFonts w:ascii="Times New Roman" w:hAnsi="Times New Roman" w:cs="Times New Roman"/>
          <w:color w:val="000000" w:themeColor="text1"/>
          <w:sz w:val="24"/>
          <w:szCs w:val="24"/>
        </w:rPr>
      </w:pPr>
      <w:r w:rsidRPr="00296543">
        <w:rPr>
          <w:rFonts w:ascii="Times New Roman" w:hAnsi="Times New Roman" w:cs="Times New Roman"/>
          <w:b/>
          <w:bCs/>
          <w:color w:val="000000" w:themeColor="text1"/>
          <w:sz w:val="24"/>
          <w:szCs w:val="24"/>
        </w:rPr>
        <w:t>CONSIDERANDO</w:t>
      </w:r>
      <w:r w:rsidRPr="00296543">
        <w:rPr>
          <w:rFonts w:ascii="Times New Roman" w:hAnsi="Times New Roman" w:cs="Times New Roman"/>
          <w:color w:val="000000" w:themeColor="text1"/>
          <w:sz w:val="24"/>
          <w:szCs w:val="24"/>
        </w:rPr>
        <w:t xml:space="preserve"> a necessidade de adequação do Plano de Trabalho anteriormente apresentado pela Associação de Pais e Amigos dos Excepcionais – APAE, especialmente quanto ao detalhamento da aplicação dos recursos destinados à contratação de serviços especializados por meio de pessoa jurídica e à aquisição de equipamentos e materiais permanentes;</w:t>
      </w:r>
    </w:p>
    <w:p w14:paraId="5094196E" w14:textId="77777777" w:rsidR="009946FC" w:rsidRPr="00296543" w:rsidRDefault="009946FC" w:rsidP="00296543">
      <w:pPr>
        <w:spacing w:after="0" w:line="360" w:lineRule="auto"/>
        <w:jc w:val="both"/>
        <w:rPr>
          <w:rFonts w:ascii="Times New Roman" w:hAnsi="Times New Roman" w:cs="Times New Roman"/>
          <w:b/>
          <w:bCs/>
          <w:color w:val="000000" w:themeColor="text1"/>
          <w:sz w:val="24"/>
          <w:szCs w:val="24"/>
        </w:rPr>
      </w:pPr>
    </w:p>
    <w:p w14:paraId="6800528B" w14:textId="62448E20" w:rsidR="00296543" w:rsidRPr="00296543" w:rsidRDefault="00296543" w:rsidP="00296543">
      <w:pPr>
        <w:spacing w:after="0" w:line="360" w:lineRule="auto"/>
        <w:jc w:val="both"/>
        <w:rPr>
          <w:rFonts w:ascii="Times New Roman" w:hAnsi="Times New Roman" w:cs="Times New Roman"/>
          <w:color w:val="000000" w:themeColor="text1"/>
          <w:sz w:val="24"/>
          <w:szCs w:val="24"/>
        </w:rPr>
      </w:pPr>
      <w:r w:rsidRPr="00296543">
        <w:rPr>
          <w:rFonts w:ascii="Times New Roman" w:hAnsi="Times New Roman" w:cs="Times New Roman"/>
          <w:b/>
          <w:bCs/>
          <w:color w:val="000000" w:themeColor="text1"/>
          <w:sz w:val="24"/>
          <w:szCs w:val="24"/>
        </w:rPr>
        <w:t>CONSIDERANDO</w:t>
      </w:r>
      <w:r w:rsidRPr="00296543">
        <w:rPr>
          <w:rFonts w:ascii="Times New Roman" w:hAnsi="Times New Roman" w:cs="Times New Roman"/>
          <w:color w:val="000000" w:themeColor="text1"/>
          <w:sz w:val="24"/>
          <w:szCs w:val="24"/>
        </w:rPr>
        <w:t xml:space="preserve"> que o Plano de Trabalho adequado mantém o valor global da parceria em R$ 100.100,00 (</w:t>
      </w:r>
      <w:r w:rsidR="009946FC">
        <w:rPr>
          <w:rFonts w:ascii="Times New Roman" w:hAnsi="Times New Roman" w:cs="Times New Roman"/>
          <w:color w:val="000000" w:themeColor="text1"/>
          <w:sz w:val="24"/>
          <w:szCs w:val="24"/>
        </w:rPr>
        <w:t>C</w:t>
      </w:r>
      <w:r w:rsidRPr="00296543">
        <w:rPr>
          <w:rFonts w:ascii="Times New Roman" w:hAnsi="Times New Roman" w:cs="Times New Roman"/>
          <w:color w:val="000000" w:themeColor="text1"/>
          <w:sz w:val="24"/>
          <w:szCs w:val="24"/>
        </w:rPr>
        <w:t xml:space="preserve">em </w:t>
      </w:r>
      <w:r w:rsidR="009946FC">
        <w:rPr>
          <w:rFonts w:ascii="Times New Roman" w:hAnsi="Times New Roman" w:cs="Times New Roman"/>
          <w:color w:val="000000" w:themeColor="text1"/>
          <w:sz w:val="24"/>
          <w:szCs w:val="24"/>
        </w:rPr>
        <w:t>M</w:t>
      </w:r>
      <w:r w:rsidRPr="00296543">
        <w:rPr>
          <w:rFonts w:ascii="Times New Roman" w:hAnsi="Times New Roman" w:cs="Times New Roman"/>
          <w:color w:val="000000" w:themeColor="text1"/>
          <w:sz w:val="24"/>
          <w:szCs w:val="24"/>
        </w:rPr>
        <w:t xml:space="preserve">il e </w:t>
      </w:r>
      <w:r w:rsidR="009946FC">
        <w:rPr>
          <w:rFonts w:ascii="Times New Roman" w:hAnsi="Times New Roman" w:cs="Times New Roman"/>
          <w:color w:val="000000" w:themeColor="text1"/>
          <w:sz w:val="24"/>
          <w:szCs w:val="24"/>
        </w:rPr>
        <w:t>Ce</w:t>
      </w:r>
      <w:r w:rsidRPr="00296543">
        <w:rPr>
          <w:rFonts w:ascii="Times New Roman" w:hAnsi="Times New Roman" w:cs="Times New Roman"/>
          <w:color w:val="000000" w:themeColor="text1"/>
          <w:sz w:val="24"/>
          <w:szCs w:val="24"/>
        </w:rPr>
        <w:t xml:space="preserve">m </w:t>
      </w:r>
      <w:r w:rsidR="009946FC">
        <w:rPr>
          <w:rFonts w:ascii="Times New Roman" w:hAnsi="Times New Roman" w:cs="Times New Roman"/>
          <w:color w:val="000000" w:themeColor="text1"/>
          <w:sz w:val="24"/>
          <w:szCs w:val="24"/>
        </w:rPr>
        <w:t>R</w:t>
      </w:r>
      <w:r w:rsidRPr="00296543">
        <w:rPr>
          <w:rFonts w:ascii="Times New Roman" w:hAnsi="Times New Roman" w:cs="Times New Roman"/>
          <w:color w:val="000000" w:themeColor="text1"/>
          <w:sz w:val="24"/>
          <w:szCs w:val="24"/>
        </w:rPr>
        <w:t>eais) e o período de execução de 07 (sete) meses;</w:t>
      </w:r>
    </w:p>
    <w:p w14:paraId="48E810C9" w14:textId="77777777" w:rsidR="009946FC" w:rsidRDefault="009946FC" w:rsidP="00296543">
      <w:pPr>
        <w:spacing w:after="0" w:line="360" w:lineRule="auto"/>
        <w:jc w:val="both"/>
        <w:rPr>
          <w:rFonts w:ascii="Times New Roman" w:hAnsi="Times New Roman" w:cs="Times New Roman"/>
          <w:color w:val="000000" w:themeColor="text1"/>
          <w:sz w:val="24"/>
          <w:szCs w:val="24"/>
        </w:rPr>
      </w:pPr>
    </w:p>
    <w:p w14:paraId="5D8A26FD" w14:textId="77777777" w:rsidR="009946FC" w:rsidRDefault="009946FC" w:rsidP="00296543">
      <w:pPr>
        <w:spacing w:after="0" w:line="360" w:lineRule="auto"/>
        <w:jc w:val="both"/>
        <w:rPr>
          <w:rFonts w:ascii="Times New Roman" w:hAnsi="Times New Roman" w:cs="Times New Roman"/>
          <w:color w:val="000000" w:themeColor="text1"/>
          <w:sz w:val="24"/>
          <w:szCs w:val="24"/>
        </w:rPr>
      </w:pPr>
    </w:p>
    <w:p w14:paraId="6F6B8346" w14:textId="46B95ADF" w:rsidR="00296543" w:rsidRDefault="00296543" w:rsidP="00296543">
      <w:pPr>
        <w:spacing w:after="0" w:line="360" w:lineRule="auto"/>
        <w:jc w:val="both"/>
        <w:rPr>
          <w:rFonts w:ascii="Times New Roman" w:hAnsi="Times New Roman" w:cs="Times New Roman"/>
          <w:color w:val="000000" w:themeColor="text1"/>
          <w:sz w:val="24"/>
          <w:szCs w:val="24"/>
        </w:rPr>
      </w:pPr>
      <w:r w:rsidRPr="00296543">
        <w:rPr>
          <w:rFonts w:ascii="Times New Roman" w:hAnsi="Times New Roman" w:cs="Times New Roman"/>
          <w:b/>
          <w:bCs/>
          <w:color w:val="000000" w:themeColor="text1"/>
          <w:sz w:val="24"/>
          <w:szCs w:val="24"/>
        </w:rPr>
        <w:t>CONSIDERANDO</w:t>
      </w:r>
      <w:r w:rsidRPr="00296543">
        <w:rPr>
          <w:rFonts w:ascii="Times New Roman" w:hAnsi="Times New Roman" w:cs="Times New Roman"/>
          <w:color w:val="000000" w:themeColor="text1"/>
          <w:sz w:val="24"/>
          <w:szCs w:val="24"/>
        </w:rPr>
        <w:t xml:space="preserve"> a apresentação, análise e deliberação do Plano de Trabalho adequado pelo Conselho Municipal de Assistência Social, em reunião realizada no dia </w:t>
      </w:r>
      <w:r w:rsidR="00AD1AAA">
        <w:rPr>
          <w:rFonts w:ascii="Times New Roman" w:hAnsi="Times New Roman" w:cs="Times New Roman"/>
          <w:color w:val="000000" w:themeColor="text1"/>
          <w:sz w:val="24"/>
          <w:szCs w:val="24"/>
        </w:rPr>
        <w:t>05</w:t>
      </w:r>
      <w:r w:rsidRPr="00296543">
        <w:rPr>
          <w:rFonts w:ascii="Times New Roman" w:hAnsi="Times New Roman" w:cs="Times New Roman"/>
          <w:color w:val="000000" w:themeColor="text1"/>
          <w:sz w:val="24"/>
          <w:szCs w:val="24"/>
        </w:rPr>
        <w:t xml:space="preserve"> de agosto de 2026;</w:t>
      </w:r>
    </w:p>
    <w:p w14:paraId="501AB886" w14:textId="77777777" w:rsidR="009946FC" w:rsidRPr="00296543" w:rsidRDefault="009946FC" w:rsidP="00296543">
      <w:pPr>
        <w:spacing w:after="0" w:line="360" w:lineRule="auto"/>
        <w:jc w:val="both"/>
        <w:rPr>
          <w:rFonts w:ascii="Times New Roman" w:hAnsi="Times New Roman" w:cs="Times New Roman"/>
          <w:color w:val="000000" w:themeColor="text1"/>
          <w:sz w:val="24"/>
          <w:szCs w:val="24"/>
        </w:rPr>
      </w:pPr>
    </w:p>
    <w:p w14:paraId="0A97FA09" w14:textId="77777777" w:rsidR="00296543" w:rsidRDefault="00296543" w:rsidP="00296543">
      <w:pPr>
        <w:spacing w:after="0" w:line="360" w:lineRule="auto"/>
        <w:jc w:val="both"/>
        <w:rPr>
          <w:rFonts w:ascii="Times New Roman" w:hAnsi="Times New Roman" w:cs="Times New Roman"/>
          <w:b/>
          <w:bCs/>
          <w:color w:val="000000" w:themeColor="text1"/>
          <w:sz w:val="24"/>
          <w:szCs w:val="24"/>
        </w:rPr>
      </w:pPr>
      <w:r w:rsidRPr="00296543">
        <w:rPr>
          <w:rFonts w:ascii="Times New Roman" w:hAnsi="Times New Roman" w:cs="Times New Roman"/>
          <w:b/>
          <w:bCs/>
          <w:color w:val="000000" w:themeColor="text1"/>
          <w:sz w:val="24"/>
          <w:szCs w:val="24"/>
        </w:rPr>
        <w:t>RESOLVE:</w:t>
      </w:r>
    </w:p>
    <w:p w14:paraId="40D8E701" w14:textId="77777777" w:rsidR="009946FC" w:rsidRPr="00296543" w:rsidRDefault="009946FC" w:rsidP="00296543">
      <w:pPr>
        <w:spacing w:after="0" w:line="360" w:lineRule="auto"/>
        <w:jc w:val="both"/>
        <w:rPr>
          <w:rFonts w:ascii="Times New Roman" w:hAnsi="Times New Roman" w:cs="Times New Roman"/>
          <w:b/>
          <w:bCs/>
          <w:color w:val="000000" w:themeColor="text1"/>
          <w:sz w:val="24"/>
          <w:szCs w:val="24"/>
        </w:rPr>
      </w:pPr>
    </w:p>
    <w:p w14:paraId="035FEA70" w14:textId="77777777" w:rsidR="00296543" w:rsidRDefault="00296543" w:rsidP="00296543">
      <w:pPr>
        <w:spacing w:after="0" w:line="360" w:lineRule="auto"/>
        <w:jc w:val="both"/>
        <w:rPr>
          <w:rFonts w:ascii="Times New Roman" w:hAnsi="Times New Roman" w:cs="Times New Roman"/>
          <w:color w:val="000000" w:themeColor="text1"/>
          <w:sz w:val="24"/>
          <w:szCs w:val="24"/>
        </w:rPr>
      </w:pPr>
      <w:r w:rsidRPr="00296543">
        <w:rPr>
          <w:rFonts w:ascii="Times New Roman" w:hAnsi="Times New Roman" w:cs="Times New Roman"/>
          <w:b/>
          <w:bCs/>
          <w:color w:val="000000" w:themeColor="text1"/>
          <w:sz w:val="24"/>
          <w:szCs w:val="24"/>
        </w:rPr>
        <w:t>Art. 1º</w:t>
      </w:r>
      <w:r w:rsidRPr="00296543">
        <w:rPr>
          <w:rFonts w:ascii="Times New Roman" w:hAnsi="Times New Roman" w:cs="Times New Roman"/>
          <w:color w:val="000000" w:themeColor="text1"/>
          <w:sz w:val="24"/>
          <w:szCs w:val="24"/>
        </w:rPr>
        <w:t xml:space="preserve"> Aprovar a adequação do Plano de Trabalho da Associação de Pais e Amigos dos Excepcionais – APAE, referente à parceria com o Município de Pau dos Ferros/RN, anteriormente aprovada por meio da Resolução nº 12/2026/CMAS.</w:t>
      </w:r>
    </w:p>
    <w:p w14:paraId="43B9EF26" w14:textId="77777777" w:rsidR="009946FC" w:rsidRPr="00296543" w:rsidRDefault="009946FC" w:rsidP="00296543">
      <w:pPr>
        <w:spacing w:after="0" w:line="360" w:lineRule="auto"/>
        <w:jc w:val="both"/>
        <w:rPr>
          <w:rFonts w:ascii="Times New Roman" w:hAnsi="Times New Roman" w:cs="Times New Roman"/>
          <w:color w:val="000000" w:themeColor="text1"/>
          <w:sz w:val="24"/>
          <w:szCs w:val="24"/>
        </w:rPr>
      </w:pPr>
    </w:p>
    <w:p w14:paraId="11B182E3" w14:textId="77777777" w:rsidR="00296543" w:rsidRPr="00296543" w:rsidRDefault="00296543" w:rsidP="00296543">
      <w:pPr>
        <w:spacing w:after="0" w:line="360" w:lineRule="auto"/>
        <w:jc w:val="both"/>
        <w:rPr>
          <w:rFonts w:ascii="Times New Roman" w:hAnsi="Times New Roman" w:cs="Times New Roman"/>
          <w:color w:val="000000" w:themeColor="text1"/>
          <w:sz w:val="24"/>
          <w:szCs w:val="24"/>
        </w:rPr>
      </w:pPr>
      <w:r w:rsidRPr="00296543">
        <w:rPr>
          <w:rFonts w:ascii="Times New Roman" w:hAnsi="Times New Roman" w:cs="Times New Roman"/>
          <w:b/>
          <w:bCs/>
          <w:color w:val="000000" w:themeColor="text1"/>
          <w:sz w:val="24"/>
          <w:szCs w:val="24"/>
        </w:rPr>
        <w:t>Art. 2º</w:t>
      </w:r>
      <w:r w:rsidRPr="00296543">
        <w:rPr>
          <w:rFonts w:ascii="Times New Roman" w:hAnsi="Times New Roman" w:cs="Times New Roman"/>
          <w:color w:val="000000" w:themeColor="text1"/>
          <w:sz w:val="24"/>
          <w:szCs w:val="24"/>
        </w:rPr>
        <w:t xml:space="preserve"> A adequação do Plano de Trabalho contempla o detalhamento das despesas necessárias à execução do objeto da parceria, compreendendo:</w:t>
      </w:r>
    </w:p>
    <w:p w14:paraId="61F6FAC8" w14:textId="73168714" w:rsidR="00296543" w:rsidRPr="00296543" w:rsidRDefault="00296543" w:rsidP="00296543">
      <w:pPr>
        <w:spacing w:after="0" w:line="360" w:lineRule="auto"/>
        <w:jc w:val="both"/>
        <w:rPr>
          <w:rFonts w:ascii="Times New Roman" w:hAnsi="Times New Roman" w:cs="Times New Roman"/>
          <w:color w:val="000000" w:themeColor="text1"/>
          <w:sz w:val="24"/>
          <w:szCs w:val="24"/>
        </w:rPr>
      </w:pPr>
      <w:r w:rsidRPr="00296543">
        <w:rPr>
          <w:rFonts w:ascii="Times New Roman" w:hAnsi="Times New Roman" w:cs="Times New Roman"/>
          <w:color w:val="000000" w:themeColor="text1"/>
          <w:sz w:val="24"/>
          <w:szCs w:val="24"/>
        </w:rPr>
        <w:t xml:space="preserve">I – </w:t>
      </w:r>
      <w:r w:rsidR="009946FC">
        <w:rPr>
          <w:rFonts w:ascii="Times New Roman" w:hAnsi="Times New Roman" w:cs="Times New Roman"/>
          <w:color w:val="000000" w:themeColor="text1"/>
          <w:sz w:val="24"/>
          <w:szCs w:val="24"/>
        </w:rPr>
        <w:t>A</w:t>
      </w:r>
      <w:r w:rsidRPr="00296543">
        <w:rPr>
          <w:rFonts w:ascii="Times New Roman" w:hAnsi="Times New Roman" w:cs="Times New Roman"/>
          <w:color w:val="000000" w:themeColor="text1"/>
          <w:sz w:val="24"/>
          <w:szCs w:val="24"/>
        </w:rPr>
        <w:t>quisição de equipamentos e materiais permanentes para estruturação das atividades da APAE;</w:t>
      </w:r>
    </w:p>
    <w:p w14:paraId="5AFFACF6" w14:textId="061AFB3E" w:rsidR="00296543" w:rsidRPr="00296543" w:rsidRDefault="00296543" w:rsidP="00296543">
      <w:pPr>
        <w:spacing w:after="0" w:line="360" w:lineRule="auto"/>
        <w:jc w:val="both"/>
        <w:rPr>
          <w:rFonts w:ascii="Times New Roman" w:hAnsi="Times New Roman" w:cs="Times New Roman"/>
          <w:color w:val="000000" w:themeColor="text1"/>
          <w:sz w:val="24"/>
          <w:szCs w:val="24"/>
        </w:rPr>
      </w:pPr>
      <w:r w:rsidRPr="00296543">
        <w:rPr>
          <w:rFonts w:ascii="Times New Roman" w:hAnsi="Times New Roman" w:cs="Times New Roman"/>
          <w:color w:val="000000" w:themeColor="text1"/>
          <w:sz w:val="24"/>
          <w:szCs w:val="24"/>
        </w:rPr>
        <w:t xml:space="preserve">II – </w:t>
      </w:r>
      <w:r w:rsidR="009946FC">
        <w:rPr>
          <w:rFonts w:ascii="Times New Roman" w:hAnsi="Times New Roman" w:cs="Times New Roman"/>
          <w:color w:val="000000" w:themeColor="text1"/>
          <w:sz w:val="24"/>
          <w:szCs w:val="24"/>
        </w:rPr>
        <w:t>A</w:t>
      </w:r>
      <w:r w:rsidRPr="00296543">
        <w:rPr>
          <w:rFonts w:ascii="Times New Roman" w:hAnsi="Times New Roman" w:cs="Times New Roman"/>
          <w:color w:val="000000" w:themeColor="text1"/>
          <w:sz w:val="24"/>
          <w:szCs w:val="24"/>
        </w:rPr>
        <w:t>quisição de gêneros alimentícios destinados à preparação e oferta de refeições e lanches aos usuários atendidos pela entidade;</w:t>
      </w:r>
    </w:p>
    <w:p w14:paraId="1D9B3F32" w14:textId="3189C72E" w:rsidR="00296543" w:rsidRPr="00296543" w:rsidRDefault="00296543" w:rsidP="00296543">
      <w:pPr>
        <w:spacing w:after="0" w:line="360" w:lineRule="auto"/>
        <w:jc w:val="both"/>
        <w:rPr>
          <w:rFonts w:ascii="Times New Roman" w:hAnsi="Times New Roman" w:cs="Times New Roman"/>
          <w:color w:val="000000" w:themeColor="text1"/>
          <w:sz w:val="24"/>
          <w:szCs w:val="24"/>
        </w:rPr>
      </w:pPr>
      <w:r w:rsidRPr="00296543">
        <w:rPr>
          <w:rFonts w:ascii="Times New Roman" w:hAnsi="Times New Roman" w:cs="Times New Roman"/>
          <w:color w:val="000000" w:themeColor="text1"/>
          <w:sz w:val="24"/>
          <w:szCs w:val="24"/>
        </w:rPr>
        <w:t xml:space="preserve">III – </w:t>
      </w:r>
      <w:r w:rsidR="009946FC">
        <w:rPr>
          <w:rFonts w:ascii="Times New Roman" w:hAnsi="Times New Roman" w:cs="Times New Roman"/>
          <w:color w:val="000000" w:themeColor="text1"/>
          <w:sz w:val="24"/>
          <w:szCs w:val="24"/>
        </w:rPr>
        <w:t>C</w:t>
      </w:r>
      <w:r w:rsidRPr="00296543">
        <w:rPr>
          <w:rFonts w:ascii="Times New Roman" w:hAnsi="Times New Roman" w:cs="Times New Roman"/>
          <w:color w:val="000000" w:themeColor="text1"/>
          <w:sz w:val="24"/>
          <w:szCs w:val="24"/>
        </w:rPr>
        <w:t>ontratação de serviços técnicos especializados na área socioassistencial, mediante pessoa jurídica;</w:t>
      </w:r>
    </w:p>
    <w:p w14:paraId="67D4353B" w14:textId="761B9212" w:rsidR="00296543" w:rsidRPr="00296543" w:rsidRDefault="00296543" w:rsidP="00296543">
      <w:pPr>
        <w:spacing w:after="0" w:line="360" w:lineRule="auto"/>
        <w:jc w:val="both"/>
        <w:rPr>
          <w:rFonts w:ascii="Times New Roman" w:hAnsi="Times New Roman" w:cs="Times New Roman"/>
          <w:color w:val="000000" w:themeColor="text1"/>
          <w:sz w:val="24"/>
          <w:szCs w:val="24"/>
        </w:rPr>
      </w:pPr>
      <w:r w:rsidRPr="00296543">
        <w:rPr>
          <w:rFonts w:ascii="Times New Roman" w:hAnsi="Times New Roman" w:cs="Times New Roman"/>
          <w:color w:val="000000" w:themeColor="text1"/>
          <w:sz w:val="24"/>
          <w:szCs w:val="24"/>
        </w:rPr>
        <w:t xml:space="preserve">IV – </w:t>
      </w:r>
      <w:r w:rsidR="009946FC">
        <w:rPr>
          <w:rFonts w:ascii="Times New Roman" w:hAnsi="Times New Roman" w:cs="Times New Roman"/>
          <w:color w:val="000000" w:themeColor="text1"/>
          <w:sz w:val="24"/>
          <w:szCs w:val="24"/>
        </w:rPr>
        <w:t>C</w:t>
      </w:r>
      <w:r w:rsidRPr="00296543">
        <w:rPr>
          <w:rFonts w:ascii="Times New Roman" w:hAnsi="Times New Roman" w:cs="Times New Roman"/>
          <w:color w:val="000000" w:themeColor="text1"/>
          <w:sz w:val="24"/>
          <w:szCs w:val="24"/>
        </w:rPr>
        <w:t>ontratação de serviços técnicos especializados de apoio administrativo e instrumentalização dos processos de prestação de contas, mediante pessoa jurídica;</w:t>
      </w:r>
    </w:p>
    <w:p w14:paraId="530B10FE" w14:textId="499BACA1" w:rsidR="00296543" w:rsidRDefault="00296543" w:rsidP="00296543">
      <w:pPr>
        <w:spacing w:after="0" w:line="360" w:lineRule="auto"/>
        <w:jc w:val="both"/>
        <w:rPr>
          <w:rFonts w:ascii="Times New Roman" w:hAnsi="Times New Roman" w:cs="Times New Roman"/>
          <w:color w:val="000000" w:themeColor="text1"/>
          <w:sz w:val="24"/>
          <w:szCs w:val="24"/>
        </w:rPr>
      </w:pPr>
      <w:r w:rsidRPr="00296543">
        <w:rPr>
          <w:rFonts w:ascii="Times New Roman" w:hAnsi="Times New Roman" w:cs="Times New Roman"/>
          <w:color w:val="000000" w:themeColor="text1"/>
          <w:sz w:val="24"/>
          <w:szCs w:val="24"/>
        </w:rPr>
        <w:t xml:space="preserve">V – </w:t>
      </w:r>
      <w:r w:rsidR="009946FC">
        <w:rPr>
          <w:rFonts w:ascii="Times New Roman" w:hAnsi="Times New Roman" w:cs="Times New Roman"/>
          <w:color w:val="000000" w:themeColor="text1"/>
          <w:sz w:val="24"/>
          <w:szCs w:val="24"/>
        </w:rPr>
        <w:t>C</w:t>
      </w:r>
      <w:r w:rsidRPr="00296543">
        <w:rPr>
          <w:rFonts w:ascii="Times New Roman" w:hAnsi="Times New Roman" w:cs="Times New Roman"/>
          <w:color w:val="000000" w:themeColor="text1"/>
          <w:sz w:val="24"/>
          <w:szCs w:val="24"/>
        </w:rPr>
        <w:t>ontratação de serviços técnicos especializados de treinamento e qualificação profissional e gerencial, mediante pessoa jurídica.</w:t>
      </w:r>
    </w:p>
    <w:p w14:paraId="0113EF1D" w14:textId="77777777" w:rsidR="009946FC" w:rsidRPr="00296543" w:rsidRDefault="009946FC" w:rsidP="00296543">
      <w:pPr>
        <w:spacing w:after="0" w:line="360" w:lineRule="auto"/>
        <w:jc w:val="both"/>
        <w:rPr>
          <w:rFonts w:ascii="Times New Roman" w:hAnsi="Times New Roman" w:cs="Times New Roman"/>
          <w:color w:val="000000" w:themeColor="text1"/>
          <w:sz w:val="24"/>
          <w:szCs w:val="24"/>
        </w:rPr>
      </w:pPr>
    </w:p>
    <w:p w14:paraId="6A97C413" w14:textId="1A4EC7D7" w:rsidR="00296543" w:rsidRPr="00296543" w:rsidRDefault="00296543" w:rsidP="00296543">
      <w:pPr>
        <w:spacing w:after="0" w:line="360" w:lineRule="auto"/>
        <w:jc w:val="both"/>
        <w:rPr>
          <w:rFonts w:ascii="Times New Roman" w:hAnsi="Times New Roman" w:cs="Times New Roman"/>
          <w:color w:val="000000" w:themeColor="text1"/>
          <w:sz w:val="24"/>
          <w:szCs w:val="24"/>
        </w:rPr>
      </w:pPr>
      <w:r w:rsidRPr="00296543">
        <w:rPr>
          <w:rFonts w:ascii="Times New Roman" w:hAnsi="Times New Roman" w:cs="Times New Roman"/>
          <w:b/>
          <w:bCs/>
          <w:color w:val="000000" w:themeColor="text1"/>
          <w:sz w:val="24"/>
          <w:szCs w:val="24"/>
        </w:rPr>
        <w:t>Art. 3º</w:t>
      </w:r>
      <w:r w:rsidRPr="00296543">
        <w:rPr>
          <w:rFonts w:ascii="Times New Roman" w:hAnsi="Times New Roman" w:cs="Times New Roman"/>
          <w:color w:val="000000" w:themeColor="text1"/>
          <w:sz w:val="24"/>
          <w:szCs w:val="24"/>
        </w:rPr>
        <w:t xml:space="preserve"> O valor global da parceria permanece em R$ 100.100,00 (</w:t>
      </w:r>
      <w:r w:rsidR="009946FC">
        <w:rPr>
          <w:rFonts w:ascii="Times New Roman" w:hAnsi="Times New Roman" w:cs="Times New Roman"/>
          <w:color w:val="000000" w:themeColor="text1"/>
          <w:sz w:val="24"/>
          <w:szCs w:val="24"/>
        </w:rPr>
        <w:t>C</w:t>
      </w:r>
      <w:r w:rsidRPr="00296543">
        <w:rPr>
          <w:rFonts w:ascii="Times New Roman" w:hAnsi="Times New Roman" w:cs="Times New Roman"/>
          <w:color w:val="000000" w:themeColor="text1"/>
          <w:sz w:val="24"/>
          <w:szCs w:val="24"/>
        </w:rPr>
        <w:t xml:space="preserve">em </w:t>
      </w:r>
      <w:r w:rsidR="009946FC">
        <w:rPr>
          <w:rFonts w:ascii="Times New Roman" w:hAnsi="Times New Roman" w:cs="Times New Roman"/>
          <w:color w:val="000000" w:themeColor="text1"/>
          <w:sz w:val="24"/>
          <w:szCs w:val="24"/>
        </w:rPr>
        <w:t>M</w:t>
      </w:r>
      <w:r w:rsidRPr="00296543">
        <w:rPr>
          <w:rFonts w:ascii="Times New Roman" w:hAnsi="Times New Roman" w:cs="Times New Roman"/>
          <w:color w:val="000000" w:themeColor="text1"/>
          <w:sz w:val="24"/>
          <w:szCs w:val="24"/>
        </w:rPr>
        <w:t xml:space="preserve">il e </w:t>
      </w:r>
      <w:r w:rsidR="009946FC">
        <w:rPr>
          <w:rFonts w:ascii="Times New Roman" w:hAnsi="Times New Roman" w:cs="Times New Roman"/>
          <w:color w:val="000000" w:themeColor="text1"/>
          <w:sz w:val="24"/>
          <w:szCs w:val="24"/>
        </w:rPr>
        <w:t>C</w:t>
      </w:r>
      <w:r w:rsidRPr="00296543">
        <w:rPr>
          <w:rFonts w:ascii="Times New Roman" w:hAnsi="Times New Roman" w:cs="Times New Roman"/>
          <w:color w:val="000000" w:themeColor="text1"/>
          <w:sz w:val="24"/>
          <w:szCs w:val="24"/>
        </w:rPr>
        <w:t xml:space="preserve">em </w:t>
      </w:r>
      <w:r w:rsidR="009946FC">
        <w:rPr>
          <w:rFonts w:ascii="Times New Roman" w:hAnsi="Times New Roman" w:cs="Times New Roman"/>
          <w:color w:val="000000" w:themeColor="text1"/>
          <w:sz w:val="24"/>
          <w:szCs w:val="24"/>
        </w:rPr>
        <w:t>R</w:t>
      </w:r>
      <w:r w:rsidRPr="00296543">
        <w:rPr>
          <w:rFonts w:ascii="Times New Roman" w:hAnsi="Times New Roman" w:cs="Times New Roman"/>
          <w:color w:val="000000" w:themeColor="text1"/>
          <w:sz w:val="24"/>
          <w:szCs w:val="24"/>
        </w:rPr>
        <w:t>eais), distribuído conforme o Plano de Trabalho adequado da seguinte forma:</w:t>
      </w:r>
    </w:p>
    <w:p w14:paraId="5B4A0B01" w14:textId="6487CAC1" w:rsidR="00296543" w:rsidRPr="00296543" w:rsidRDefault="00296543" w:rsidP="00296543">
      <w:pPr>
        <w:spacing w:after="0" w:line="360" w:lineRule="auto"/>
        <w:jc w:val="both"/>
        <w:rPr>
          <w:rFonts w:ascii="Times New Roman" w:hAnsi="Times New Roman" w:cs="Times New Roman"/>
          <w:color w:val="000000" w:themeColor="text1"/>
          <w:sz w:val="24"/>
          <w:szCs w:val="24"/>
        </w:rPr>
      </w:pPr>
      <w:r w:rsidRPr="00296543">
        <w:rPr>
          <w:rFonts w:ascii="Times New Roman" w:hAnsi="Times New Roman" w:cs="Times New Roman"/>
          <w:color w:val="000000" w:themeColor="text1"/>
          <w:sz w:val="24"/>
          <w:szCs w:val="24"/>
        </w:rPr>
        <w:t>I – R$ 14.300,00 (</w:t>
      </w:r>
      <w:r w:rsidR="009946FC">
        <w:rPr>
          <w:rFonts w:ascii="Times New Roman" w:hAnsi="Times New Roman" w:cs="Times New Roman"/>
          <w:color w:val="000000" w:themeColor="text1"/>
          <w:sz w:val="24"/>
          <w:szCs w:val="24"/>
        </w:rPr>
        <w:t>Q</w:t>
      </w:r>
      <w:r w:rsidRPr="00296543">
        <w:rPr>
          <w:rFonts w:ascii="Times New Roman" w:hAnsi="Times New Roman" w:cs="Times New Roman"/>
          <w:color w:val="000000" w:themeColor="text1"/>
          <w:sz w:val="24"/>
          <w:szCs w:val="24"/>
        </w:rPr>
        <w:t xml:space="preserve">uatorze </w:t>
      </w:r>
      <w:r w:rsidR="009946FC">
        <w:rPr>
          <w:rFonts w:ascii="Times New Roman" w:hAnsi="Times New Roman" w:cs="Times New Roman"/>
          <w:color w:val="000000" w:themeColor="text1"/>
          <w:sz w:val="24"/>
          <w:szCs w:val="24"/>
        </w:rPr>
        <w:t>M</w:t>
      </w:r>
      <w:r w:rsidRPr="00296543">
        <w:rPr>
          <w:rFonts w:ascii="Times New Roman" w:hAnsi="Times New Roman" w:cs="Times New Roman"/>
          <w:color w:val="000000" w:themeColor="text1"/>
          <w:sz w:val="24"/>
          <w:szCs w:val="24"/>
        </w:rPr>
        <w:t xml:space="preserve">il e </w:t>
      </w:r>
      <w:r w:rsidR="009946FC">
        <w:rPr>
          <w:rFonts w:ascii="Times New Roman" w:hAnsi="Times New Roman" w:cs="Times New Roman"/>
          <w:color w:val="000000" w:themeColor="text1"/>
          <w:sz w:val="24"/>
          <w:szCs w:val="24"/>
        </w:rPr>
        <w:t>T</w:t>
      </w:r>
      <w:r w:rsidRPr="00296543">
        <w:rPr>
          <w:rFonts w:ascii="Times New Roman" w:hAnsi="Times New Roman" w:cs="Times New Roman"/>
          <w:color w:val="000000" w:themeColor="text1"/>
          <w:sz w:val="24"/>
          <w:szCs w:val="24"/>
        </w:rPr>
        <w:t xml:space="preserve">rezentos </w:t>
      </w:r>
      <w:r w:rsidR="009946FC">
        <w:rPr>
          <w:rFonts w:ascii="Times New Roman" w:hAnsi="Times New Roman" w:cs="Times New Roman"/>
          <w:color w:val="000000" w:themeColor="text1"/>
          <w:sz w:val="24"/>
          <w:szCs w:val="24"/>
        </w:rPr>
        <w:t>R</w:t>
      </w:r>
      <w:r w:rsidRPr="00296543">
        <w:rPr>
          <w:rFonts w:ascii="Times New Roman" w:hAnsi="Times New Roman" w:cs="Times New Roman"/>
          <w:color w:val="000000" w:themeColor="text1"/>
          <w:sz w:val="24"/>
          <w:szCs w:val="24"/>
        </w:rPr>
        <w:t>eais) para aquisição de equipamentos e material permanente;</w:t>
      </w:r>
    </w:p>
    <w:p w14:paraId="42951A1A" w14:textId="62867B3E" w:rsidR="00296543" w:rsidRPr="00296543" w:rsidRDefault="00296543" w:rsidP="00296543">
      <w:pPr>
        <w:spacing w:after="0" w:line="360" w:lineRule="auto"/>
        <w:jc w:val="both"/>
        <w:rPr>
          <w:rFonts w:ascii="Times New Roman" w:hAnsi="Times New Roman" w:cs="Times New Roman"/>
          <w:color w:val="000000" w:themeColor="text1"/>
          <w:sz w:val="24"/>
          <w:szCs w:val="24"/>
        </w:rPr>
      </w:pPr>
      <w:r w:rsidRPr="00296543">
        <w:rPr>
          <w:rFonts w:ascii="Times New Roman" w:hAnsi="Times New Roman" w:cs="Times New Roman"/>
          <w:color w:val="000000" w:themeColor="text1"/>
          <w:sz w:val="24"/>
          <w:szCs w:val="24"/>
        </w:rPr>
        <w:t>II – R$ 18.000,00 (</w:t>
      </w:r>
      <w:r w:rsidR="009946FC">
        <w:rPr>
          <w:rFonts w:ascii="Times New Roman" w:hAnsi="Times New Roman" w:cs="Times New Roman"/>
          <w:color w:val="000000" w:themeColor="text1"/>
          <w:sz w:val="24"/>
          <w:szCs w:val="24"/>
        </w:rPr>
        <w:t>D</w:t>
      </w:r>
      <w:r w:rsidRPr="00296543">
        <w:rPr>
          <w:rFonts w:ascii="Times New Roman" w:hAnsi="Times New Roman" w:cs="Times New Roman"/>
          <w:color w:val="000000" w:themeColor="text1"/>
          <w:sz w:val="24"/>
          <w:szCs w:val="24"/>
        </w:rPr>
        <w:t xml:space="preserve">ezoito </w:t>
      </w:r>
      <w:r w:rsidR="009946FC">
        <w:rPr>
          <w:rFonts w:ascii="Times New Roman" w:hAnsi="Times New Roman" w:cs="Times New Roman"/>
          <w:color w:val="000000" w:themeColor="text1"/>
          <w:sz w:val="24"/>
          <w:szCs w:val="24"/>
        </w:rPr>
        <w:t>M</w:t>
      </w:r>
      <w:r w:rsidRPr="00296543">
        <w:rPr>
          <w:rFonts w:ascii="Times New Roman" w:hAnsi="Times New Roman" w:cs="Times New Roman"/>
          <w:color w:val="000000" w:themeColor="text1"/>
          <w:sz w:val="24"/>
          <w:szCs w:val="24"/>
        </w:rPr>
        <w:t xml:space="preserve">il </w:t>
      </w:r>
      <w:r w:rsidR="009946FC">
        <w:rPr>
          <w:rFonts w:ascii="Times New Roman" w:hAnsi="Times New Roman" w:cs="Times New Roman"/>
          <w:color w:val="000000" w:themeColor="text1"/>
          <w:sz w:val="24"/>
          <w:szCs w:val="24"/>
        </w:rPr>
        <w:t>R</w:t>
      </w:r>
      <w:r w:rsidRPr="00296543">
        <w:rPr>
          <w:rFonts w:ascii="Times New Roman" w:hAnsi="Times New Roman" w:cs="Times New Roman"/>
          <w:color w:val="000000" w:themeColor="text1"/>
          <w:sz w:val="24"/>
          <w:szCs w:val="24"/>
        </w:rPr>
        <w:t>eais) para aquisição de gêneros alimentícios</w:t>
      </w:r>
      <w:r w:rsidR="00216E0F">
        <w:rPr>
          <w:rFonts w:ascii="Times New Roman" w:hAnsi="Times New Roman" w:cs="Times New Roman"/>
          <w:color w:val="000000" w:themeColor="text1"/>
          <w:sz w:val="24"/>
          <w:szCs w:val="24"/>
        </w:rPr>
        <w:t xml:space="preserve"> e material de consumo</w:t>
      </w:r>
      <w:r w:rsidRPr="00296543">
        <w:rPr>
          <w:rFonts w:ascii="Times New Roman" w:hAnsi="Times New Roman" w:cs="Times New Roman"/>
          <w:color w:val="000000" w:themeColor="text1"/>
          <w:sz w:val="24"/>
          <w:szCs w:val="24"/>
        </w:rPr>
        <w:t>;</w:t>
      </w:r>
    </w:p>
    <w:p w14:paraId="6D173122" w14:textId="2CB47E23" w:rsidR="00296543" w:rsidRDefault="00296543" w:rsidP="00296543">
      <w:pPr>
        <w:spacing w:after="0" w:line="360" w:lineRule="auto"/>
        <w:jc w:val="both"/>
        <w:rPr>
          <w:rFonts w:ascii="Times New Roman" w:hAnsi="Times New Roman" w:cs="Times New Roman"/>
          <w:color w:val="000000" w:themeColor="text1"/>
          <w:sz w:val="24"/>
          <w:szCs w:val="24"/>
        </w:rPr>
      </w:pPr>
      <w:r w:rsidRPr="00296543">
        <w:rPr>
          <w:rFonts w:ascii="Times New Roman" w:hAnsi="Times New Roman" w:cs="Times New Roman"/>
          <w:color w:val="000000" w:themeColor="text1"/>
          <w:sz w:val="24"/>
          <w:szCs w:val="24"/>
        </w:rPr>
        <w:t>III – R$ 67.800,00 (</w:t>
      </w:r>
      <w:r w:rsidR="00216E0F">
        <w:rPr>
          <w:rFonts w:ascii="Times New Roman" w:hAnsi="Times New Roman" w:cs="Times New Roman"/>
          <w:color w:val="000000" w:themeColor="text1"/>
          <w:sz w:val="24"/>
          <w:szCs w:val="24"/>
        </w:rPr>
        <w:t>S</w:t>
      </w:r>
      <w:r w:rsidRPr="00296543">
        <w:rPr>
          <w:rFonts w:ascii="Times New Roman" w:hAnsi="Times New Roman" w:cs="Times New Roman"/>
          <w:color w:val="000000" w:themeColor="text1"/>
          <w:sz w:val="24"/>
          <w:szCs w:val="24"/>
        </w:rPr>
        <w:t xml:space="preserve">essenta e </w:t>
      </w:r>
      <w:r w:rsidR="00216E0F">
        <w:rPr>
          <w:rFonts w:ascii="Times New Roman" w:hAnsi="Times New Roman" w:cs="Times New Roman"/>
          <w:color w:val="000000" w:themeColor="text1"/>
          <w:sz w:val="24"/>
          <w:szCs w:val="24"/>
        </w:rPr>
        <w:t>S</w:t>
      </w:r>
      <w:r w:rsidRPr="00296543">
        <w:rPr>
          <w:rFonts w:ascii="Times New Roman" w:hAnsi="Times New Roman" w:cs="Times New Roman"/>
          <w:color w:val="000000" w:themeColor="text1"/>
          <w:sz w:val="24"/>
          <w:szCs w:val="24"/>
        </w:rPr>
        <w:t xml:space="preserve">ete </w:t>
      </w:r>
      <w:r w:rsidR="00216E0F">
        <w:rPr>
          <w:rFonts w:ascii="Times New Roman" w:hAnsi="Times New Roman" w:cs="Times New Roman"/>
          <w:color w:val="000000" w:themeColor="text1"/>
          <w:sz w:val="24"/>
          <w:szCs w:val="24"/>
        </w:rPr>
        <w:t>M</w:t>
      </w:r>
      <w:r w:rsidRPr="00296543">
        <w:rPr>
          <w:rFonts w:ascii="Times New Roman" w:hAnsi="Times New Roman" w:cs="Times New Roman"/>
          <w:color w:val="000000" w:themeColor="text1"/>
          <w:sz w:val="24"/>
          <w:szCs w:val="24"/>
        </w:rPr>
        <w:t xml:space="preserve">il e </w:t>
      </w:r>
      <w:r w:rsidR="00216E0F">
        <w:rPr>
          <w:rFonts w:ascii="Times New Roman" w:hAnsi="Times New Roman" w:cs="Times New Roman"/>
          <w:color w:val="000000" w:themeColor="text1"/>
          <w:sz w:val="24"/>
          <w:szCs w:val="24"/>
        </w:rPr>
        <w:t>O</w:t>
      </w:r>
      <w:r w:rsidRPr="00296543">
        <w:rPr>
          <w:rFonts w:ascii="Times New Roman" w:hAnsi="Times New Roman" w:cs="Times New Roman"/>
          <w:color w:val="000000" w:themeColor="text1"/>
          <w:sz w:val="24"/>
          <w:szCs w:val="24"/>
        </w:rPr>
        <w:t xml:space="preserve">itocentos </w:t>
      </w:r>
      <w:r w:rsidR="00216E0F">
        <w:rPr>
          <w:rFonts w:ascii="Times New Roman" w:hAnsi="Times New Roman" w:cs="Times New Roman"/>
          <w:color w:val="000000" w:themeColor="text1"/>
          <w:sz w:val="24"/>
          <w:szCs w:val="24"/>
        </w:rPr>
        <w:t>R</w:t>
      </w:r>
      <w:r w:rsidRPr="00296543">
        <w:rPr>
          <w:rFonts w:ascii="Times New Roman" w:hAnsi="Times New Roman" w:cs="Times New Roman"/>
          <w:color w:val="000000" w:themeColor="text1"/>
          <w:sz w:val="24"/>
          <w:szCs w:val="24"/>
        </w:rPr>
        <w:t>eais) para contratação de serviços de terceiros – pessoa jurídica.</w:t>
      </w:r>
    </w:p>
    <w:p w14:paraId="6CC3D0D6" w14:textId="77777777" w:rsidR="009946FC" w:rsidRPr="00296543" w:rsidRDefault="009946FC" w:rsidP="00296543">
      <w:pPr>
        <w:spacing w:after="0" w:line="360" w:lineRule="auto"/>
        <w:jc w:val="both"/>
        <w:rPr>
          <w:rFonts w:ascii="Times New Roman" w:hAnsi="Times New Roman" w:cs="Times New Roman"/>
          <w:color w:val="000000" w:themeColor="text1"/>
          <w:sz w:val="24"/>
          <w:szCs w:val="24"/>
        </w:rPr>
      </w:pPr>
    </w:p>
    <w:p w14:paraId="2DC4CF74" w14:textId="77777777" w:rsidR="00296543" w:rsidRPr="00296543" w:rsidRDefault="00296543" w:rsidP="00296543">
      <w:pPr>
        <w:spacing w:after="0" w:line="360" w:lineRule="auto"/>
        <w:jc w:val="both"/>
        <w:rPr>
          <w:rFonts w:ascii="Times New Roman" w:hAnsi="Times New Roman" w:cs="Times New Roman"/>
          <w:color w:val="000000" w:themeColor="text1"/>
          <w:sz w:val="24"/>
          <w:szCs w:val="24"/>
        </w:rPr>
      </w:pPr>
      <w:r w:rsidRPr="00296543">
        <w:rPr>
          <w:rFonts w:ascii="Times New Roman" w:hAnsi="Times New Roman" w:cs="Times New Roman"/>
          <w:b/>
          <w:bCs/>
          <w:color w:val="000000" w:themeColor="text1"/>
          <w:sz w:val="24"/>
          <w:szCs w:val="24"/>
        </w:rPr>
        <w:t>Art. 4º</w:t>
      </w:r>
      <w:r w:rsidRPr="00296543">
        <w:rPr>
          <w:rFonts w:ascii="Times New Roman" w:hAnsi="Times New Roman" w:cs="Times New Roman"/>
          <w:color w:val="000000" w:themeColor="text1"/>
          <w:sz w:val="24"/>
          <w:szCs w:val="24"/>
        </w:rPr>
        <w:t xml:space="preserve"> A execução das despesas previstas no Plano de Trabalho deverá observar a finalidade da parceria, o instrumento celebrado entre o Município e a APAE, as metas pactuadas e a legislação aplicável às parcerias entre a Administração Pública e as Organizações da Sociedade Civil.</w:t>
      </w:r>
    </w:p>
    <w:p w14:paraId="7B021646" w14:textId="77777777" w:rsidR="00216E0F" w:rsidRDefault="00216E0F" w:rsidP="00296543">
      <w:pPr>
        <w:spacing w:after="0" w:line="360" w:lineRule="auto"/>
        <w:jc w:val="both"/>
        <w:rPr>
          <w:rFonts w:ascii="Times New Roman" w:hAnsi="Times New Roman" w:cs="Times New Roman"/>
          <w:color w:val="000000" w:themeColor="text1"/>
          <w:sz w:val="24"/>
          <w:szCs w:val="24"/>
        </w:rPr>
      </w:pPr>
    </w:p>
    <w:p w14:paraId="72575068" w14:textId="2357D138" w:rsidR="00296543" w:rsidRDefault="00296543" w:rsidP="00296543">
      <w:pPr>
        <w:spacing w:after="0" w:line="360" w:lineRule="auto"/>
        <w:jc w:val="both"/>
        <w:rPr>
          <w:rFonts w:ascii="Times New Roman" w:hAnsi="Times New Roman" w:cs="Times New Roman"/>
          <w:color w:val="000000" w:themeColor="text1"/>
          <w:sz w:val="24"/>
          <w:szCs w:val="24"/>
        </w:rPr>
      </w:pPr>
      <w:r w:rsidRPr="00296543">
        <w:rPr>
          <w:rFonts w:ascii="Times New Roman" w:hAnsi="Times New Roman" w:cs="Times New Roman"/>
          <w:b/>
          <w:bCs/>
          <w:color w:val="000000" w:themeColor="text1"/>
          <w:sz w:val="24"/>
          <w:szCs w:val="24"/>
        </w:rPr>
        <w:t>Art. 5º</w:t>
      </w:r>
      <w:r w:rsidRPr="00296543">
        <w:rPr>
          <w:rFonts w:ascii="Times New Roman" w:hAnsi="Times New Roman" w:cs="Times New Roman"/>
          <w:color w:val="000000" w:themeColor="text1"/>
          <w:sz w:val="24"/>
          <w:szCs w:val="24"/>
        </w:rPr>
        <w:t xml:space="preserve"> O acompanhamento da execução da parceria deverá observar a correspondência entre as despesas realizadas, as metas previstas e os resultados alcançados, mediante apresentação dos documentos fiscais, contratos ou instrumentos equivalentes, relatórios de execução, registros das atividades, comprovantes de pagamento e demais documentos exigidos.</w:t>
      </w:r>
    </w:p>
    <w:p w14:paraId="78BDC05A" w14:textId="77777777" w:rsidR="00216E0F" w:rsidRPr="00296543" w:rsidRDefault="00216E0F" w:rsidP="00296543">
      <w:pPr>
        <w:spacing w:after="0" w:line="360" w:lineRule="auto"/>
        <w:jc w:val="both"/>
        <w:rPr>
          <w:rFonts w:ascii="Times New Roman" w:hAnsi="Times New Roman" w:cs="Times New Roman"/>
          <w:color w:val="000000" w:themeColor="text1"/>
          <w:sz w:val="24"/>
          <w:szCs w:val="24"/>
        </w:rPr>
      </w:pPr>
    </w:p>
    <w:p w14:paraId="1AB4999F" w14:textId="77777777" w:rsidR="00296543" w:rsidRDefault="00296543" w:rsidP="00296543">
      <w:pPr>
        <w:spacing w:after="0" w:line="360" w:lineRule="auto"/>
        <w:jc w:val="both"/>
        <w:rPr>
          <w:rFonts w:ascii="Times New Roman" w:hAnsi="Times New Roman" w:cs="Times New Roman"/>
          <w:color w:val="000000" w:themeColor="text1"/>
          <w:sz w:val="24"/>
          <w:szCs w:val="24"/>
        </w:rPr>
      </w:pPr>
      <w:r w:rsidRPr="00296543">
        <w:rPr>
          <w:rFonts w:ascii="Times New Roman" w:hAnsi="Times New Roman" w:cs="Times New Roman"/>
          <w:b/>
          <w:bCs/>
          <w:color w:val="000000" w:themeColor="text1"/>
          <w:sz w:val="24"/>
          <w:szCs w:val="24"/>
        </w:rPr>
        <w:t>Art. 6º</w:t>
      </w:r>
      <w:r w:rsidRPr="00296543">
        <w:rPr>
          <w:rFonts w:ascii="Times New Roman" w:hAnsi="Times New Roman" w:cs="Times New Roman"/>
          <w:color w:val="000000" w:themeColor="text1"/>
          <w:sz w:val="24"/>
          <w:szCs w:val="24"/>
        </w:rPr>
        <w:t xml:space="preserve"> A prestação de contas deverá ser realizada nos termos do instrumento de parceria e da legislação aplicável ao Marco Regulatório das Organizações da Sociedade Civil – MROSC, mediante apresentação da documentação necessária à demonstração da execução do objeto e do cumprimento das metas pactuadas.</w:t>
      </w:r>
    </w:p>
    <w:p w14:paraId="06D52B2A" w14:textId="77777777" w:rsidR="00216E0F" w:rsidRPr="00296543" w:rsidRDefault="00216E0F" w:rsidP="00296543">
      <w:pPr>
        <w:spacing w:after="0" w:line="360" w:lineRule="auto"/>
        <w:jc w:val="both"/>
        <w:rPr>
          <w:rFonts w:ascii="Times New Roman" w:hAnsi="Times New Roman" w:cs="Times New Roman"/>
          <w:b/>
          <w:bCs/>
          <w:color w:val="000000" w:themeColor="text1"/>
          <w:sz w:val="24"/>
          <w:szCs w:val="24"/>
        </w:rPr>
      </w:pPr>
    </w:p>
    <w:p w14:paraId="1D763BB6" w14:textId="77777777" w:rsidR="00296543" w:rsidRDefault="00296543" w:rsidP="00296543">
      <w:pPr>
        <w:spacing w:after="0" w:line="360" w:lineRule="auto"/>
        <w:jc w:val="both"/>
        <w:rPr>
          <w:rFonts w:ascii="Times New Roman" w:hAnsi="Times New Roman" w:cs="Times New Roman"/>
          <w:color w:val="000000" w:themeColor="text1"/>
          <w:sz w:val="24"/>
          <w:szCs w:val="24"/>
        </w:rPr>
      </w:pPr>
      <w:r w:rsidRPr="00296543">
        <w:rPr>
          <w:rFonts w:ascii="Times New Roman" w:hAnsi="Times New Roman" w:cs="Times New Roman"/>
          <w:b/>
          <w:bCs/>
          <w:color w:val="000000" w:themeColor="text1"/>
          <w:sz w:val="24"/>
          <w:szCs w:val="24"/>
        </w:rPr>
        <w:t>Art. 7º</w:t>
      </w:r>
      <w:r w:rsidRPr="00296543">
        <w:rPr>
          <w:rFonts w:ascii="Times New Roman" w:hAnsi="Times New Roman" w:cs="Times New Roman"/>
          <w:color w:val="000000" w:themeColor="text1"/>
          <w:sz w:val="24"/>
          <w:szCs w:val="24"/>
        </w:rPr>
        <w:t xml:space="preserve"> Permanecem inalteradas e ratificadas as demais disposições estabelecidas na Resolução nº 12/2026/CMAS que não forem incompatíveis com a presente Resolução.</w:t>
      </w:r>
    </w:p>
    <w:p w14:paraId="151AAFE5" w14:textId="77777777" w:rsidR="00216E0F" w:rsidRPr="00296543" w:rsidRDefault="00216E0F" w:rsidP="00296543">
      <w:pPr>
        <w:spacing w:after="0" w:line="360" w:lineRule="auto"/>
        <w:jc w:val="both"/>
        <w:rPr>
          <w:rFonts w:ascii="Times New Roman" w:hAnsi="Times New Roman" w:cs="Times New Roman"/>
          <w:color w:val="000000" w:themeColor="text1"/>
          <w:sz w:val="24"/>
          <w:szCs w:val="24"/>
        </w:rPr>
      </w:pPr>
    </w:p>
    <w:p w14:paraId="5BDD6B84" w14:textId="72B2BB0B" w:rsidR="00296543" w:rsidRDefault="00296543" w:rsidP="00296543">
      <w:pPr>
        <w:spacing w:after="0" w:line="360" w:lineRule="auto"/>
        <w:jc w:val="both"/>
        <w:rPr>
          <w:rFonts w:ascii="Times New Roman" w:hAnsi="Times New Roman" w:cs="Times New Roman"/>
          <w:color w:val="000000" w:themeColor="text1"/>
          <w:sz w:val="24"/>
          <w:szCs w:val="24"/>
        </w:rPr>
      </w:pPr>
      <w:r w:rsidRPr="00296543">
        <w:rPr>
          <w:rFonts w:ascii="Times New Roman" w:hAnsi="Times New Roman" w:cs="Times New Roman"/>
          <w:b/>
          <w:bCs/>
          <w:color w:val="000000" w:themeColor="text1"/>
          <w:sz w:val="24"/>
          <w:szCs w:val="24"/>
        </w:rPr>
        <w:t>Art. 8º</w:t>
      </w:r>
      <w:r w:rsidRPr="00296543">
        <w:rPr>
          <w:rFonts w:ascii="Times New Roman" w:hAnsi="Times New Roman" w:cs="Times New Roman"/>
          <w:color w:val="000000" w:themeColor="text1"/>
          <w:sz w:val="24"/>
          <w:szCs w:val="24"/>
        </w:rPr>
        <w:t xml:space="preserve"> Esta Resolução entra em vigor na data de sua publicação.</w:t>
      </w:r>
    </w:p>
    <w:p w14:paraId="4E469248" w14:textId="68B7EFCB" w:rsidR="00216E0F" w:rsidRDefault="00216E0F" w:rsidP="00296543">
      <w:pPr>
        <w:spacing w:after="0" w:line="360" w:lineRule="auto"/>
        <w:jc w:val="both"/>
        <w:rPr>
          <w:rFonts w:ascii="Times New Roman" w:hAnsi="Times New Roman" w:cs="Times New Roman"/>
          <w:color w:val="000000" w:themeColor="text1"/>
          <w:sz w:val="24"/>
          <w:szCs w:val="24"/>
        </w:rPr>
      </w:pPr>
    </w:p>
    <w:p w14:paraId="71FD0381" w14:textId="6005C07B" w:rsidR="00216E0F" w:rsidRDefault="00DC7CD7" w:rsidP="00296543">
      <w:pPr>
        <w:spacing w:after="0" w:line="360" w:lineRule="auto"/>
        <w:jc w:val="both"/>
        <w:rPr>
          <w:rFonts w:ascii="Times New Roman" w:hAnsi="Times New Roman" w:cs="Times New Roman"/>
          <w:color w:val="000000" w:themeColor="text1"/>
          <w:sz w:val="24"/>
          <w:szCs w:val="24"/>
        </w:rPr>
      </w:pPr>
      <w:r w:rsidRPr="000F2DA2">
        <w:rPr>
          <w:rFonts w:ascii="Times New Roman" w:hAnsi="Times New Roman" w:cs="Times New Roman"/>
          <w:b/>
          <w:bCs/>
          <w:noProof/>
          <w:sz w:val="24"/>
          <w:szCs w:val="24"/>
        </w:rPr>
        <w:drawing>
          <wp:anchor distT="0" distB="0" distL="114300" distR="114300" simplePos="0" relativeHeight="251659264" behindDoc="0" locked="0" layoutInCell="1" allowOverlap="1" wp14:anchorId="5EAEE69F" wp14:editId="055489D2">
            <wp:simplePos x="0" y="0"/>
            <wp:positionH relativeFrom="margin">
              <wp:posOffset>1546860</wp:posOffset>
            </wp:positionH>
            <wp:positionV relativeFrom="page">
              <wp:posOffset>5341619</wp:posOffset>
            </wp:positionV>
            <wp:extent cx="3543300" cy="2657475"/>
            <wp:effectExtent l="0" t="0" r="0" b="0"/>
            <wp:wrapNone/>
            <wp:docPr id="1862499369" name="Imagem 3" descr="Texto&#10;&#10;O conteúdo gerado por IA pode estar incorre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2499369" name="Imagem 3" descr="Texto&#10;&#10;O conteúdo gerado por IA pode estar incorreto."/>
                    <pic:cNvPicPr/>
                  </pic:nvPicPr>
                  <pic:blipFill>
                    <a:blip r:embed="rId6" cstate="print">
                      <a:extLst>
                        <a:ext uri="{28A0092B-C50C-407E-A947-70E740481C1C}">
                          <a14:useLocalDpi xmlns:a14="http://schemas.microsoft.com/office/drawing/2010/main" val="0"/>
                        </a:ext>
                      </a:extLst>
                    </a:blip>
                    <a:stretch>
                      <a:fillRect/>
                    </a:stretch>
                  </pic:blipFill>
                  <pic:spPr>
                    <a:xfrm>
                      <a:off x="0" y="0"/>
                      <a:ext cx="3543300" cy="2657475"/>
                    </a:xfrm>
                    <a:prstGeom prst="rect">
                      <a:avLst/>
                    </a:prstGeom>
                  </pic:spPr>
                </pic:pic>
              </a:graphicData>
            </a:graphic>
            <wp14:sizeRelH relativeFrom="margin">
              <wp14:pctWidth>0</wp14:pctWidth>
            </wp14:sizeRelH>
            <wp14:sizeRelV relativeFrom="margin">
              <wp14:pctHeight>0</wp14:pctHeight>
            </wp14:sizeRelV>
          </wp:anchor>
        </w:drawing>
      </w:r>
    </w:p>
    <w:p w14:paraId="49398622" w14:textId="77777777" w:rsidR="00216E0F" w:rsidRPr="00296543" w:rsidRDefault="00216E0F" w:rsidP="00296543">
      <w:pPr>
        <w:spacing w:after="0" w:line="360" w:lineRule="auto"/>
        <w:jc w:val="both"/>
        <w:rPr>
          <w:rFonts w:ascii="Times New Roman" w:hAnsi="Times New Roman" w:cs="Times New Roman"/>
          <w:color w:val="000000" w:themeColor="text1"/>
          <w:sz w:val="24"/>
          <w:szCs w:val="24"/>
        </w:rPr>
      </w:pPr>
    </w:p>
    <w:p w14:paraId="58727BD9" w14:textId="5FDCA60B" w:rsidR="00296543" w:rsidRPr="00296543" w:rsidRDefault="00296543" w:rsidP="00216E0F">
      <w:pPr>
        <w:spacing w:after="0" w:line="360" w:lineRule="auto"/>
        <w:jc w:val="right"/>
        <w:rPr>
          <w:rFonts w:ascii="Times New Roman" w:hAnsi="Times New Roman" w:cs="Times New Roman"/>
          <w:b/>
          <w:bCs/>
          <w:color w:val="000000" w:themeColor="text1"/>
          <w:sz w:val="24"/>
          <w:szCs w:val="24"/>
        </w:rPr>
      </w:pPr>
      <w:r w:rsidRPr="00296543">
        <w:rPr>
          <w:rFonts w:ascii="Times New Roman" w:hAnsi="Times New Roman" w:cs="Times New Roman"/>
          <w:color w:val="000000" w:themeColor="text1"/>
          <w:sz w:val="24"/>
          <w:szCs w:val="24"/>
        </w:rPr>
        <w:t>Pau dos Ferros/RN, 1</w:t>
      </w:r>
      <w:r w:rsidR="00AD1AAA">
        <w:rPr>
          <w:rFonts w:ascii="Times New Roman" w:hAnsi="Times New Roman" w:cs="Times New Roman"/>
          <w:color w:val="000000" w:themeColor="text1"/>
          <w:sz w:val="24"/>
          <w:szCs w:val="24"/>
        </w:rPr>
        <w:t>3</w:t>
      </w:r>
      <w:r w:rsidRPr="00296543">
        <w:rPr>
          <w:rFonts w:ascii="Times New Roman" w:hAnsi="Times New Roman" w:cs="Times New Roman"/>
          <w:color w:val="000000" w:themeColor="text1"/>
          <w:sz w:val="24"/>
          <w:szCs w:val="24"/>
        </w:rPr>
        <w:t xml:space="preserve"> de agosto de 2026.</w:t>
      </w:r>
    </w:p>
    <w:p w14:paraId="3B0A143E" w14:textId="286B0687" w:rsidR="00B165F6" w:rsidRPr="001B7109" w:rsidRDefault="00B165F6" w:rsidP="00B165F6">
      <w:pPr>
        <w:spacing w:after="0" w:line="360" w:lineRule="auto"/>
        <w:jc w:val="both"/>
        <w:rPr>
          <w:rFonts w:ascii="Times New Roman" w:hAnsi="Times New Roman" w:cs="Times New Roman"/>
          <w:color w:val="000000" w:themeColor="text1"/>
          <w:sz w:val="24"/>
          <w:szCs w:val="24"/>
        </w:rPr>
      </w:pPr>
    </w:p>
    <w:p w14:paraId="7B2A1EAC" w14:textId="29ACA9C5" w:rsidR="008446C5" w:rsidRDefault="008446C5" w:rsidP="00B165F6">
      <w:pPr>
        <w:spacing w:after="0" w:line="240" w:lineRule="auto"/>
        <w:jc w:val="both"/>
        <w:rPr>
          <w:rFonts w:ascii="Times New Roman" w:hAnsi="Times New Roman" w:cs="Times New Roman"/>
          <w:b/>
          <w:bCs/>
          <w:color w:val="000000" w:themeColor="text1"/>
          <w:sz w:val="24"/>
          <w:szCs w:val="24"/>
        </w:rPr>
      </w:pPr>
    </w:p>
    <w:p w14:paraId="2FC43D06" w14:textId="69A8FCF8" w:rsidR="000F2DA2" w:rsidRDefault="000F2DA2" w:rsidP="00E72B0A">
      <w:pPr>
        <w:rPr>
          <w:color w:val="000000" w:themeColor="text1"/>
        </w:rPr>
      </w:pPr>
    </w:p>
    <w:p w14:paraId="0BB9DCAC" w14:textId="77777777" w:rsidR="00216E0F" w:rsidRPr="007C5C34" w:rsidRDefault="00216E0F" w:rsidP="00E72B0A">
      <w:pPr>
        <w:rPr>
          <w:color w:val="000000" w:themeColor="text1"/>
        </w:rPr>
      </w:pPr>
    </w:p>
    <w:p w14:paraId="044A099F" w14:textId="18BEF0D7" w:rsidR="00E72B0A" w:rsidRPr="007C5C34" w:rsidRDefault="00E72B0A" w:rsidP="00E72B0A">
      <w:pPr>
        <w:rPr>
          <w:vanish/>
          <w:color w:val="000000" w:themeColor="text1"/>
        </w:rPr>
      </w:pPr>
    </w:p>
    <w:p w14:paraId="275FD575" w14:textId="6BDB8838" w:rsidR="00E72B0A" w:rsidRPr="007C5C34" w:rsidRDefault="00E72B0A" w:rsidP="00E72B0A">
      <w:pPr>
        <w:jc w:val="center"/>
        <w:rPr>
          <w:color w:val="000000" w:themeColor="text1"/>
        </w:rPr>
      </w:pPr>
      <w:r w:rsidRPr="007C5C34">
        <w:rPr>
          <w:color w:val="000000" w:themeColor="text1"/>
        </w:rPr>
        <w:t>_____________________________________</w:t>
      </w:r>
    </w:p>
    <w:p w14:paraId="228CA1ED" w14:textId="38C16A59" w:rsidR="00E72B0A" w:rsidRPr="00784DF2" w:rsidRDefault="00E72B0A" w:rsidP="00784DF2">
      <w:pPr>
        <w:spacing w:after="0" w:line="240" w:lineRule="auto"/>
        <w:jc w:val="center"/>
        <w:rPr>
          <w:rFonts w:ascii="Times New Roman" w:hAnsi="Times New Roman" w:cs="Times New Roman"/>
          <w:b/>
          <w:bCs/>
          <w:color w:val="000000" w:themeColor="text1"/>
          <w:sz w:val="24"/>
          <w:szCs w:val="24"/>
        </w:rPr>
      </w:pPr>
      <w:r w:rsidRPr="00784DF2">
        <w:rPr>
          <w:rFonts w:ascii="Times New Roman" w:hAnsi="Times New Roman" w:cs="Times New Roman"/>
          <w:b/>
          <w:bCs/>
          <w:color w:val="000000" w:themeColor="text1"/>
          <w:sz w:val="24"/>
          <w:szCs w:val="24"/>
        </w:rPr>
        <w:t>Vânia Maria Maia</w:t>
      </w:r>
    </w:p>
    <w:p w14:paraId="082CD253" w14:textId="4218F47F" w:rsidR="00E72B0A" w:rsidRPr="00784DF2" w:rsidRDefault="00E72B0A" w:rsidP="00784DF2">
      <w:pPr>
        <w:spacing w:after="0" w:line="240" w:lineRule="auto"/>
        <w:jc w:val="center"/>
        <w:rPr>
          <w:rFonts w:ascii="Times New Roman" w:hAnsi="Times New Roman" w:cs="Times New Roman"/>
          <w:b/>
          <w:bCs/>
          <w:color w:val="000000" w:themeColor="text1"/>
          <w:sz w:val="24"/>
          <w:szCs w:val="24"/>
        </w:rPr>
      </w:pPr>
      <w:r w:rsidRPr="00784DF2">
        <w:rPr>
          <w:rFonts w:ascii="Times New Roman" w:hAnsi="Times New Roman" w:cs="Times New Roman"/>
          <w:b/>
          <w:bCs/>
          <w:color w:val="000000" w:themeColor="text1"/>
          <w:sz w:val="24"/>
          <w:szCs w:val="24"/>
        </w:rPr>
        <w:t xml:space="preserve">Presidente do Conselho Municipal de Assistência Social </w:t>
      </w:r>
      <w:bookmarkEnd w:id="0"/>
      <w:r w:rsidRPr="00784DF2">
        <w:rPr>
          <w:rFonts w:ascii="Times New Roman" w:hAnsi="Times New Roman" w:cs="Times New Roman"/>
          <w:b/>
          <w:bCs/>
          <w:color w:val="000000" w:themeColor="text1"/>
          <w:sz w:val="24"/>
          <w:szCs w:val="24"/>
        </w:rPr>
        <w:t xml:space="preserve">– CMAS </w:t>
      </w:r>
    </w:p>
    <w:sectPr w:rsidR="00E72B0A" w:rsidRPr="00784DF2" w:rsidSect="00A8141D">
      <w:headerReference w:type="default" r:id="rId7"/>
      <w:pgSz w:w="11906" w:h="16838"/>
      <w:pgMar w:top="1417" w:right="1133" w:bottom="1276" w:left="1276"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25C039" w14:textId="77777777" w:rsidR="00085591" w:rsidRDefault="00085591" w:rsidP="00CE7BFB">
      <w:pPr>
        <w:spacing w:after="0" w:line="240" w:lineRule="auto"/>
      </w:pPr>
      <w:r>
        <w:separator/>
      </w:r>
    </w:p>
  </w:endnote>
  <w:endnote w:type="continuationSeparator" w:id="0">
    <w:p w14:paraId="164D7C24" w14:textId="77777777" w:rsidR="00085591" w:rsidRDefault="00085591" w:rsidP="00CE7B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00A734" w14:textId="77777777" w:rsidR="00085591" w:rsidRDefault="00085591" w:rsidP="00CE7BFB">
      <w:pPr>
        <w:spacing w:after="0" w:line="240" w:lineRule="auto"/>
      </w:pPr>
      <w:r>
        <w:separator/>
      </w:r>
    </w:p>
  </w:footnote>
  <w:footnote w:type="continuationSeparator" w:id="0">
    <w:p w14:paraId="1BB1CBE7" w14:textId="77777777" w:rsidR="00085591" w:rsidRDefault="00085591" w:rsidP="00CE7BF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43E82D" w14:textId="6DB37396" w:rsidR="00CE7BFB" w:rsidRPr="00B0687B" w:rsidRDefault="00CE7BFB" w:rsidP="00CE7BFB">
    <w:pPr>
      <w:spacing w:after="0" w:line="240" w:lineRule="auto"/>
      <w:rPr>
        <w:rFonts w:ascii="Arial Narrow" w:hAnsi="Arial Narrow"/>
        <w:b/>
        <w:bCs/>
        <w:sz w:val="26"/>
        <w:szCs w:val="26"/>
      </w:rPr>
    </w:pPr>
    <w:r>
      <w:rPr>
        <w:rFonts w:ascii="Arial Narrow" w:hAnsi="Arial Narrow" w:cs="Arial"/>
        <w:b/>
        <w:bCs/>
        <w:noProof/>
        <w:color w:val="000000" w:themeColor="text1"/>
        <w:sz w:val="24"/>
        <w:szCs w:val="24"/>
      </w:rPr>
      <w:drawing>
        <wp:anchor distT="0" distB="0" distL="114300" distR="114300" simplePos="0" relativeHeight="251659264" behindDoc="0" locked="0" layoutInCell="1" allowOverlap="1" wp14:anchorId="42E893CB" wp14:editId="6F07C63D">
          <wp:simplePos x="0" y="0"/>
          <wp:positionH relativeFrom="margin">
            <wp:posOffset>0</wp:posOffset>
          </wp:positionH>
          <wp:positionV relativeFrom="topMargin">
            <wp:posOffset>255905</wp:posOffset>
          </wp:positionV>
          <wp:extent cx="1860550" cy="664210"/>
          <wp:effectExtent l="0" t="0" r="6350" b="2540"/>
          <wp:wrapSquare wrapText="bothSides"/>
          <wp:docPr id="24205975"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7864015" name="Imagem 1617864015"/>
                  <pic:cNvPicPr/>
                </pic:nvPicPr>
                <pic:blipFill rotWithShape="1">
                  <a:blip r:embed="rId1" cstate="print">
                    <a:extLst>
                      <a:ext uri="{28A0092B-C50C-407E-A947-70E740481C1C}">
                        <a14:useLocalDpi xmlns:a14="http://schemas.microsoft.com/office/drawing/2010/main" val="0"/>
                      </a:ext>
                    </a:extLst>
                  </a:blip>
                  <a:srcRect l="9884" t="20236" r="8781" b="28101"/>
                  <a:stretch/>
                </pic:blipFill>
                <pic:spPr bwMode="auto">
                  <a:xfrm>
                    <a:off x="0" y="0"/>
                    <a:ext cx="1860550" cy="66421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B0687B">
      <w:rPr>
        <w:rFonts w:ascii="Arial Narrow" w:hAnsi="Arial Narrow"/>
        <w:b/>
        <w:bCs/>
        <w:sz w:val="26"/>
        <w:szCs w:val="26"/>
      </w:rPr>
      <w:t xml:space="preserve">CONSELHO MUNICIPAL DE ASSISTÊNCIA SOCIAL </w:t>
    </w:r>
  </w:p>
  <w:p w14:paraId="608B6018" w14:textId="69309317" w:rsidR="007C5C34" w:rsidRPr="00BD6BAC" w:rsidRDefault="007C5C34" w:rsidP="00CE7BFB">
    <w:pPr>
      <w:spacing w:after="0" w:line="240" w:lineRule="auto"/>
      <w:rPr>
        <w:rFonts w:ascii="Arial Narrow" w:hAnsi="Arial Narrow"/>
        <w:sz w:val="26"/>
        <w:szCs w:val="26"/>
      </w:rPr>
    </w:pPr>
    <w:r>
      <w:rPr>
        <w:rFonts w:ascii="Arial Narrow" w:hAnsi="Arial Narrow"/>
        <w:sz w:val="26"/>
        <w:szCs w:val="26"/>
      </w:rPr>
      <w:t>Rua João de Aquino,142 – Centro, Pau dos Ferros/RN</w:t>
    </w:r>
  </w:p>
  <w:p w14:paraId="608942F8" w14:textId="51A18CE5" w:rsidR="00CE7BFB" w:rsidRDefault="00CE7BFB">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7BFB"/>
    <w:rsid w:val="000015CD"/>
    <w:rsid w:val="000143EA"/>
    <w:rsid w:val="00034578"/>
    <w:rsid w:val="0006107C"/>
    <w:rsid w:val="00085591"/>
    <w:rsid w:val="000F2DA2"/>
    <w:rsid w:val="00103416"/>
    <w:rsid w:val="00104209"/>
    <w:rsid w:val="00111756"/>
    <w:rsid w:val="00141601"/>
    <w:rsid w:val="0015065E"/>
    <w:rsid w:val="00162D06"/>
    <w:rsid w:val="00164759"/>
    <w:rsid w:val="00166FD9"/>
    <w:rsid w:val="001B7109"/>
    <w:rsid w:val="001D60AE"/>
    <w:rsid w:val="00201FFB"/>
    <w:rsid w:val="00216E0F"/>
    <w:rsid w:val="00217711"/>
    <w:rsid w:val="0022473E"/>
    <w:rsid w:val="002368A5"/>
    <w:rsid w:val="00241040"/>
    <w:rsid w:val="0029111F"/>
    <w:rsid w:val="00293383"/>
    <w:rsid w:val="00295205"/>
    <w:rsid w:val="00296543"/>
    <w:rsid w:val="00320F84"/>
    <w:rsid w:val="003351F8"/>
    <w:rsid w:val="00351124"/>
    <w:rsid w:val="003E45CD"/>
    <w:rsid w:val="00433A30"/>
    <w:rsid w:val="0043602D"/>
    <w:rsid w:val="0046343F"/>
    <w:rsid w:val="00472C78"/>
    <w:rsid w:val="004C58A8"/>
    <w:rsid w:val="004E04FE"/>
    <w:rsid w:val="004F3D50"/>
    <w:rsid w:val="00510315"/>
    <w:rsid w:val="005118E0"/>
    <w:rsid w:val="00513CCB"/>
    <w:rsid w:val="0058491D"/>
    <w:rsid w:val="0060294D"/>
    <w:rsid w:val="00620856"/>
    <w:rsid w:val="00636BD2"/>
    <w:rsid w:val="0064152C"/>
    <w:rsid w:val="00673E57"/>
    <w:rsid w:val="00685BB1"/>
    <w:rsid w:val="006C3ECE"/>
    <w:rsid w:val="006D0CA4"/>
    <w:rsid w:val="007643A6"/>
    <w:rsid w:val="00776D34"/>
    <w:rsid w:val="00784DF2"/>
    <w:rsid w:val="0079792C"/>
    <w:rsid w:val="007C3217"/>
    <w:rsid w:val="007C5C34"/>
    <w:rsid w:val="007C6F62"/>
    <w:rsid w:val="008352BA"/>
    <w:rsid w:val="008417BB"/>
    <w:rsid w:val="008446C5"/>
    <w:rsid w:val="00847190"/>
    <w:rsid w:val="00850BB2"/>
    <w:rsid w:val="008563E7"/>
    <w:rsid w:val="00880BDB"/>
    <w:rsid w:val="008B06F7"/>
    <w:rsid w:val="008F2C13"/>
    <w:rsid w:val="00913202"/>
    <w:rsid w:val="00971298"/>
    <w:rsid w:val="00991395"/>
    <w:rsid w:val="009946FC"/>
    <w:rsid w:val="009C0056"/>
    <w:rsid w:val="00A02CBB"/>
    <w:rsid w:val="00A55528"/>
    <w:rsid w:val="00A8141D"/>
    <w:rsid w:val="00A943C6"/>
    <w:rsid w:val="00AA7A0E"/>
    <w:rsid w:val="00AD0BEE"/>
    <w:rsid w:val="00AD1AAA"/>
    <w:rsid w:val="00AD7AB2"/>
    <w:rsid w:val="00B165F6"/>
    <w:rsid w:val="00B61D74"/>
    <w:rsid w:val="00B74DB8"/>
    <w:rsid w:val="00B75DF2"/>
    <w:rsid w:val="00B932A3"/>
    <w:rsid w:val="00BA31DE"/>
    <w:rsid w:val="00BB3DCB"/>
    <w:rsid w:val="00BF3FAB"/>
    <w:rsid w:val="00C0500B"/>
    <w:rsid w:val="00C30BB4"/>
    <w:rsid w:val="00C351CE"/>
    <w:rsid w:val="00C3541C"/>
    <w:rsid w:val="00C51FFE"/>
    <w:rsid w:val="00C756CA"/>
    <w:rsid w:val="00CA2039"/>
    <w:rsid w:val="00CB5E19"/>
    <w:rsid w:val="00CE2F86"/>
    <w:rsid w:val="00CE7BFB"/>
    <w:rsid w:val="00CF739C"/>
    <w:rsid w:val="00D05A78"/>
    <w:rsid w:val="00D13AD7"/>
    <w:rsid w:val="00D42A64"/>
    <w:rsid w:val="00D465D5"/>
    <w:rsid w:val="00DB0C67"/>
    <w:rsid w:val="00DC7CD7"/>
    <w:rsid w:val="00DE7CBB"/>
    <w:rsid w:val="00E101E4"/>
    <w:rsid w:val="00E1306A"/>
    <w:rsid w:val="00E72B0A"/>
    <w:rsid w:val="00E91517"/>
    <w:rsid w:val="00E95CB9"/>
    <w:rsid w:val="00F82436"/>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0AE371"/>
  <w15:chartTrackingRefBased/>
  <w15:docId w15:val="{7B498656-3FA1-4479-94A0-26AF66A25D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t-B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har"/>
    <w:uiPriority w:val="9"/>
    <w:qFormat/>
    <w:rsid w:val="00CE7BF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har"/>
    <w:uiPriority w:val="9"/>
    <w:semiHidden/>
    <w:unhideWhenUsed/>
    <w:qFormat/>
    <w:rsid w:val="00CE7BF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har"/>
    <w:uiPriority w:val="9"/>
    <w:semiHidden/>
    <w:unhideWhenUsed/>
    <w:qFormat/>
    <w:rsid w:val="00CE7BFB"/>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har"/>
    <w:uiPriority w:val="9"/>
    <w:semiHidden/>
    <w:unhideWhenUsed/>
    <w:qFormat/>
    <w:rsid w:val="00CE7BFB"/>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har"/>
    <w:uiPriority w:val="9"/>
    <w:semiHidden/>
    <w:unhideWhenUsed/>
    <w:qFormat/>
    <w:rsid w:val="00CE7BFB"/>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har"/>
    <w:uiPriority w:val="9"/>
    <w:semiHidden/>
    <w:unhideWhenUsed/>
    <w:qFormat/>
    <w:rsid w:val="00CE7BFB"/>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CE7BFB"/>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CE7BFB"/>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CE7BFB"/>
    <w:pPr>
      <w:keepNext/>
      <w:keepLines/>
      <w:spacing w:after="0"/>
      <w:outlineLvl w:val="8"/>
    </w:pPr>
    <w:rPr>
      <w:rFonts w:eastAsiaTheme="majorEastAsia" w:cstheme="majorBidi"/>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CE7BFB"/>
    <w:rPr>
      <w:rFonts w:asciiTheme="majorHAnsi" w:eastAsiaTheme="majorEastAsia" w:hAnsiTheme="majorHAnsi" w:cstheme="majorBidi"/>
      <w:color w:val="2F5496" w:themeColor="accent1" w:themeShade="BF"/>
      <w:sz w:val="40"/>
      <w:szCs w:val="40"/>
    </w:rPr>
  </w:style>
  <w:style w:type="character" w:customStyle="1" w:styleId="Ttulo2Char">
    <w:name w:val="Título 2 Char"/>
    <w:basedOn w:val="Fontepargpadro"/>
    <w:link w:val="Ttulo2"/>
    <w:uiPriority w:val="9"/>
    <w:semiHidden/>
    <w:rsid w:val="00CE7BFB"/>
    <w:rPr>
      <w:rFonts w:asciiTheme="majorHAnsi" w:eastAsiaTheme="majorEastAsia" w:hAnsiTheme="majorHAnsi" w:cstheme="majorBidi"/>
      <w:color w:val="2F5496" w:themeColor="accent1" w:themeShade="BF"/>
      <w:sz w:val="32"/>
      <w:szCs w:val="32"/>
    </w:rPr>
  </w:style>
  <w:style w:type="character" w:customStyle="1" w:styleId="Ttulo3Char">
    <w:name w:val="Título 3 Char"/>
    <w:basedOn w:val="Fontepargpadro"/>
    <w:link w:val="Ttulo3"/>
    <w:uiPriority w:val="9"/>
    <w:semiHidden/>
    <w:rsid w:val="00CE7BFB"/>
    <w:rPr>
      <w:rFonts w:eastAsiaTheme="majorEastAsia" w:cstheme="majorBidi"/>
      <w:color w:val="2F5496" w:themeColor="accent1" w:themeShade="BF"/>
      <w:sz w:val="28"/>
      <w:szCs w:val="28"/>
    </w:rPr>
  </w:style>
  <w:style w:type="character" w:customStyle="1" w:styleId="Ttulo4Char">
    <w:name w:val="Título 4 Char"/>
    <w:basedOn w:val="Fontepargpadro"/>
    <w:link w:val="Ttulo4"/>
    <w:uiPriority w:val="9"/>
    <w:semiHidden/>
    <w:rsid w:val="00CE7BFB"/>
    <w:rPr>
      <w:rFonts w:eastAsiaTheme="majorEastAsia" w:cstheme="majorBidi"/>
      <w:i/>
      <w:iCs/>
      <w:color w:val="2F5496" w:themeColor="accent1" w:themeShade="BF"/>
    </w:rPr>
  </w:style>
  <w:style w:type="character" w:customStyle="1" w:styleId="Ttulo5Char">
    <w:name w:val="Título 5 Char"/>
    <w:basedOn w:val="Fontepargpadro"/>
    <w:link w:val="Ttulo5"/>
    <w:uiPriority w:val="9"/>
    <w:semiHidden/>
    <w:rsid w:val="00CE7BFB"/>
    <w:rPr>
      <w:rFonts w:eastAsiaTheme="majorEastAsia" w:cstheme="majorBidi"/>
      <w:color w:val="2F5496" w:themeColor="accent1" w:themeShade="BF"/>
    </w:rPr>
  </w:style>
  <w:style w:type="character" w:customStyle="1" w:styleId="Ttulo6Char">
    <w:name w:val="Título 6 Char"/>
    <w:basedOn w:val="Fontepargpadro"/>
    <w:link w:val="Ttulo6"/>
    <w:uiPriority w:val="9"/>
    <w:semiHidden/>
    <w:rsid w:val="00CE7BFB"/>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CE7BFB"/>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CE7BFB"/>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CE7BFB"/>
    <w:rPr>
      <w:rFonts w:eastAsiaTheme="majorEastAsia" w:cstheme="majorBidi"/>
      <w:color w:val="272727" w:themeColor="text1" w:themeTint="D8"/>
    </w:rPr>
  </w:style>
  <w:style w:type="paragraph" w:styleId="Ttulo">
    <w:name w:val="Title"/>
    <w:basedOn w:val="Normal"/>
    <w:next w:val="Normal"/>
    <w:link w:val="TtuloChar"/>
    <w:uiPriority w:val="10"/>
    <w:qFormat/>
    <w:rsid w:val="00CE7BF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CE7BFB"/>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CE7BFB"/>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CE7BFB"/>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CE7BFB"/>
    <w:pPr>
      <w:spacing w:before="160"/>
      <w:jc w:val="center"/>
    </w:pPr>
    <w:rPr>
      <w:i/>
      <w:iCs/>
      <w:color w:val="404040" w:themeColor="text1" w:themeTint="BF"/>
    </w:rPr>
  </w:style>
  <w:style w:type="character" w:customStyle="1" w:styleId="CitaoChar">
    <w:name w:val="Citação Char"/>
    <w:basedOn w:val="Fontepargpadro"/>
    <w:link w:val="Citao"/>
    <w:uiPriority w:val="29"/>
    <w:rsid w:val="00CE7BFB"/>
    <w:rPr>
      <w:i/>
      <w:iCs/>
      <w:color w:val="404040" w:themeColor="text1" w:themeTint="BF"/>
    </w:rPr>
  </w:style>
  <w:style w:type="paragraph" w:styleId="PargrafodaLista">
    <w:name w:val="List Paragraph"/>
    <w:basedOn w:val="Normal"/>
    <w:uiPriority w:val="34"/>
    <w:qFormat/>
    <w:rsid w:val="00CE7BFB"/>
    <w:pPr>
      <w:ind w:left="720"/>
      <w:contextualSpacing/>
    </w:pPr>
  </w:style>
  <w:style w:type="character" w:styleId="nfaseIntensa">
    <w:name w:val="Intense Emphasis"/>
    <w:basedOn w:val="Fontepargpadro"/>
    <w:uiPriority w:val="21"/>
    <w:qFormat/>
    <w:rsid w:val="00CE7BFB"/>
    <w:rPr>
      <w:i/>
      <w:iCs/>
      <w:color w:val="2F5496" w:themeColor="accent1" w:themeShade="BF"/>
    </w:rPr>
  </w:style>
  <w:style w:type="paragraph" w:styleId="CitaoIntensa">
    <w:name w:val="Intense Quote"/>
    <w:basedOn w:val="Normal"/>
    <w:next w:val="Normal"/>
    <w:link w:val="CitaoIntensaChar"/>
    <w:uiPriority w:val="30"/>
    <w:qFormat/>
    <w:rsid w:val="00CE7BF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oIntensaChar">
    <w:name w:val="Citação Intensa Char"/>
    <w:basedOn w:val="Fontepargpadro"/>
    <w:link w:val="CitaoIntensa"/>
    <w:uiPriority w:val="30"/>
    <w:rsid w:val="00CE7BFB"/>
    <w:rPr>
      <w:i/>
      <w:iCs/>
      <w:color w:val="2F5496" w:themeColor="accent1" w:themeShade="BF"/>
    </w:rPr>
  </w:style>
  <w:style w:type="character" w:styleId="RefernciaIntensa">
    <w:name w:val="Intense Reference"/>
    <w:basedOn w:val="Fontepargpadro"/>
    <w:uiPriority w:val="32"/>
    <w:qFormat/>
    <w:rsid w:val="00CE7BFB"/>
    <w:rPr>
      <w:b/>
      <w:bCs/>
      <w:smallCaps/>
      <w:color w:val="2F5496" w:themeColor="accent1" w:themeShade="BF"/>
      <w:spacing w:val="5"/>
    </w:rPr>
  </w:style>
  <w:style w:type="paragraph" w:styleId="Cabealho">
    <w:name w:val="header"/>
    <w:basedOn w:val="Normal"/>
    <w:link w:val="CabealhoChar"/>
    <w:uiPriority w:val="99"/>
    <w:unhideWhenUsed/>
    <w:rsid w:val="00CE7BFB"/>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CE7BFB"/>
  </w:style>
  <w:style w:type="paragraph" w:styleId="Rodap">
    <w:name w:val="footer"/>
    <w:basedOn w:val="Normal"/>
    <w:link w:val="RodapChar"/>
    <w:uiPriority w:val="99"/>
    <w:unhideWhenUsed/>
    <w:rsid w:val="00CE7BFB"/>
    <w:pPr>
      <w:tabs>
        <w:tab w:val="center" w:pos="4252"/>
        <w:tab w:val="right" w:pos="8504"/>
      </w:tabs>
      <w:spacing w:after="0" w:line="240" w:lineRule="auto"/>
    </w:pPr>
  </w:style>
  <w:style w:type="character" w:customStyle="1" w:styleId="RodapChar">
    <w:name w:val="Rodapé Char"/>
    <w:basedOn w:val="Fontepargpadro"/>
    <w:link w:val="Rodap"/>
    <w:uiPriority w:val="99"/>
    <w:rsid w:val="00CE7B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9098073">
      <w:bodyDiv w:val="1"/>
      <w:marLeft w:val="0"/>
      <w:marRight w:val="0"/>
      <w:marTop w:val="0"/>
      <w:marBottom w:val="0"/>
      <w:divBdr>
        <w:top w:val="none" w:sz="0" w:space="0" w:color="auto"/>
        <w:left w:val="none" w:sz="0" w:space="0" w:color="auto"/>
        <w:bottom w:val="none" w:sz="0" w:space="0" w:color="auto"/>
        <w:right w:val="none" w:sz="0" w:space="0" w:color="auto"/>
      </w:divBdr>
    </w:div>
    <w:div w:id="1104688795">
      <w:bodyDiv w:val="1"/>
      <w:marLeft w:val="0"/>
      <w:marRight w:val="0"/>
      <w:marTop w:val="0"/>
      <w:marBottom w:val="0"/>
      <w:divBdr>
        <w:top w:val="none" w:sz="0" w:space="0" w:color="auto"/>
        <w:left w:val="none" w:sz="0" w:space="0" w:color="auto"/>
        <w:bottom w:val="none" w:sz="0" w:space="0" w:color="auto"/>
        <w:right w:val="none" w:sz="0" w:space="0" w:color="auto"/>
      </w:divBdr>
    </w:div>
    <w:div w:id="1287661553">
      <w:bodyDiv w:val="1"/>
      <w:marLeft w:val="0"/>
      <w:marRight w:val="0"/>
      <w:marTop w:val="0"/>
      <w:marBottom w:val="0"/>
      <w:divBdr>
        <w:top w:val="none" w:sz="0" w:space="0" w:color="auto"/>
        <w:left w:val="none" w:sz="0" w:space="0" w:color="auto"/>
        <w:bottom w:val="none" w:sz="0" w:space="0" w:color="auto"/>
        <w:right w:val="none" w:sz="0" w:space="0" w:color="auto"/>
      </w:divBdr>
    </w:div>
    <w:div w:id="20707633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579</TotalTime>
  <Pages>3</Pages>
  <Words>764</Words>
  <Characters>4128</Characters>
  <Application>Microsoft Office Word</Application>
  <DocSecurity>0</DocSecurity>
  <Lines>34</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SEDES</dc:creator>
  <cp:keywords/>
  <dc:description/>
  <cp:lastModifiedBy>SEDES</cp:lastModifiedBy>
  <cp:revision>31</cp:revision>
  <cp:lastPrinted>2026-08-18T11:28:00Z</cp:lastPrinted>
  <dcterms:created xsi:type="dcterms:W3CDTF">2025-06-04T19:08:00Z</dcterms:created>
  <dcterms:modified xsi:type="dcterms:W3CDTF">2026-08-18T11:50:00Z</dcterms:modified>
</cp:coreProperties>
</file>